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91920" w:rsidRDefault="00291920">
      <w:pPr>
        <w:rPr>
          <w:rFonts w:hint="eastAsia"/>
          <w:sz w:val="24"/>
        </w:rPr>
      </w:pPr>
    </w:p>
    <w:p w:rsidR="00291920" w:rsidRDefault="00291920">
      <w:pPr>
        <w:rPr>
          <w:sz w:val="24"/>
        </w:rPr>
      </w:pPr>
    </w:p>
    <w:p w:rsidR="00291920" w:rsidRDefault="00291920">
      <w:pPr>
        <w:rPr>
          <w:sz w:val="24"/>
        </w:rPr>
      </w:pPr>
    </w:p>
    <w:p w:rsidR="00291920" w:rsidRDefault="00291920">
      <w:pPr>
        <w:rPr>
          <w:sz w:val="24"/>
        </w:rPr>
      </w:pPr>
    </w:p>
    <w:p w:rsidR="00291920" w:rsidRDefault="00954D01">
      <w:pPr>
        <w:jc w:val="center"/>
        <w:rPr>
          <w:rFonts w:ascii="宋体" w:hAnsi="宋体"/>
          <w:b/>
          <w:sz w:val="48"/>
          <w:szCs w:val="48"/>
        </w:rPr>
      </w:pPr>
      <w:bookmarkStart w:id="0" w:name="t_2_0_table"/>
      <w:bookmarkEnd w:id="0"/>
      <w:proofErr w:type="gramStart"/>
      <w:r>
        <w:rPr>
          <w:rFonts w:ascii="宋体" w:hAnsi="宋体" w:hint="eastAsia"/>
          <w:b/>
          <w:sz w:val="48"/>
          <w:szCs w:val="48"/>
        </w:rPr>
        <w:t>工银瑞信信用纯债一年</w:t>
      </w:r>
      <w:proofErr w:type="gramEnd"/>
      <w:r>
        <w:rPr>
          <w:rFonts w:ascii="宋体" w:hAnsi="宋体" w:hint="eastAsia"/>
          <w:b/>
          <w:sz w:val="48"/>
          <w:szCs w:val="48"/>
        </w:rPr>
        <w:t>定期开放债券型证券投资基金开放</w:t>
      </w:r>
      <w:r w:rsidR="00345CDB">
        <w:rPr>
          <w:rFonts w:ascii="宋体" w:hAnsi="宋体" w:hint="eastAsia"/>
          <w:b/>
          <w:sz w:val="48"/>
          <w:szCs w:val="48"/>
        </w:rPr>
        <w:t>首次</w:t>
      </w:r>
      <w:r>
        <w:rPr>
          <w:rFonts w:ascii="宋体" w:hAnsi="宋体" w:hint="eastAsia"/>
          <w:b/>
          <w:sz w:val="48"/>
          <w:szCs w:val="48"/>
        </w:rPr>
        <w:t>申购、赎回</w:t>
      </w:r>
      <w:r w:rsidR="006E1480">
        <w:rPr>
          <w:rFonts w:ascii="宋体" w:hAnsi="宋体" w:hint="eastAsia"/>
          <w:b/>
          <w:sz w:val="48"/>
          <w:szCs w:val="48"/>
        </w:rPr>
        <w:t>、转换</w:t>
      </w:r>
      <w:r>
        <w:rPr>
          <w:rFonts w:ascii="宋体" w:hAnsi="宋体" w:hint="eastAsia"/>
          <w:b/>
          <w:sz w:val="48"/>
          <w:szCs w:val="48"/>
        </w:rPr>
        <w:t>业务的公告</w:t>
      </w:r>
    </w:p>
    <w:p w:rsidR="00291920" w:rsidRDefault="00291920">
      <w:pPr>
        <w:jc w:val="center"/>
        <w:rPr>
          <w:rFonts w:ascii="宋体" w:hAnsi="宋体"/>
          <w:sz w:val="30"/>
          <w:szCs w:val="30"/>
        </w:rPr>
      </w:pPr>
    </w:p>
    <w:p w:rsidR="00291920" w:rsidRPr="00345CDB" w:rsidRDefault="00291920">
      <w:pPr>
        <w:jc w:val="center"/>
        <w:rPr>
          <w:rFonts w:ascii="宋体" w:hAnsi="宋体"/>
          <w:sz w:val="30"/>
          <w:szCs w:val="30"/>
        </w:rPr>
      </w:pPr>
      <w:bookmarkStart w:id="1" w:name="t_2_0_0002_a2_fm1"/>
      <w:bookmarkEnd w:id="1"/>
    </w:p>
    <w:p w:rsidR="00291920" w:rsidRPr="00C00236" w:rsidRDefault="00291920">
      <w:pPr>
        <w:jc w:val="center"/>
        <w:rPr>
          <w:rFonts w:ascii="宋体" w:hAnsi="宋体"/>
          <w:sz w:val="30"/>
          <w:szCs w:val="30"/>
        </w:rPr>
      </w:pPr>
    </w:p>
    <w:p w:rsidR="00291920" w:rsidRDefault="00291920">
      <w:pPr>
        <w:jc w:val="center"/>
        <w:rPr>
          <w:rFonts w:ascii="宋体" w:hAnsi="宋体"/>
          <w:sz w:val="30"/>
          <w:szCs w:val="30"/>
        </w:rPr>
      </w:pPr>
    </w:p>
    <w:p w:rsidR="00291920" w:rsidRDefault="00291920">
      <w:pPr>
        <w:jc w:val="center"/>
        <w:rPr>
          <w:rFonts w:ascii="宋体" w:hAnsi="宋体"/>
          <w:sz w:val="30"/>
          <w:szCs w:val="30"/>
        </w:rPr>
      </w:pPr>
    </w:p>
    <w:p w:rsidR="00291920" w:rsidRDefault="00291920">
      <w:pPr>
        <w:jc w:val="center"/>
        <w:rPr>
          <w:rFonts w:ascii="宋体" w:hAnsi="宋体"/>
          <w:sz w:val="30"/>
          <w:szCs w:val="30"/>
        </w:rPr>
      </w:pPr>
    </w:p>
    <w:p w:rsidR="00291920" w:rsidRDefault="00291920">
      <w:pPr>
        <w:rPr>
          <w:sz w:val="24"/>
        </w:rPr>
      </w:pPr>
    </w:p>
    <w:p w:rsidR="00291920" w:rsidRDefault="00291920">
      <w:pPr>
        <w:rPr>
          <w:sz w:val="24"/>
        </w:rPr>
      </w:pPr>
    </w:p>
    <w:p w:rsidR="00291920" w:rsidRDefault="00291920">
      <w:pPr>
        <w:rPr>
          <w:sz w:val="24"/>
        </w:rPr>
      </w:pPr>
    </w:p>
    <w:p w:rsidR="00291920" w:rsidRDefault="00291920">
      <w:pPr>
        <w:rPr>
          <w:sz w:val="24"/>
        </w:rPr>
      </w:pPr>
    </w:p>
    <w:p w:rsidR="00291920" w:rsidRDefault="00291920">
      <w:pPr>
        <w:rPr>
          <w:sz w:val="24"/>
        </w:rPr>
      </w:pPr>
    </w:p>
    <w:p w:rsidR="00291920" w:rsidRDefault="00291920">
      <w:pPr>
        <w:rPr>
          <w:sz w:val="24"/>
        </w:rPr>
      </w:pPr>
    </w:p>
    <w:p w:rsidR="00291920" w:rsidRDefault="00291920">
      <w:pPr>
        <w:rPr>
          <w:sz w:val="24"/>
        </w:rPr>
      </w:pPr>
    </w:p>
    <w:p w:rsidR="00291920" w:rsidRDefault="00291920">
      <w:pPr>
        <w:rPr>
          <w:sz w:val="24"/>
        </w:rPr>
      </w:pPr>
    </w:p>
    <w:p w:rsidR="00291920" w:rsidRDefault="00291920">
      <w:pPr>
        <w:rPr>
          <w:sz w:val="24"/>
        </w:rPr>
      </w:pPr>
    </w:p>
    <w:p w:rsidR="00291920" w:rsidRDefault="00291920">
      <w:pPr>
        <w:rPr>
          <w:sz w:val="24"/>
        </w:rPr>
      </w:pPr>
    </w:p>
    <w:p w:rsidR="00291920" w:rsidRDefault="00291920">
      <w:pPr>
        <w:rPr>
          <w:sz w:val="24"/>
        </w:rPr>
      </w:pPr>
    </w:p>
    <w:p w:rsidR="00291920" w:rsidRDefault="00291920">
      <w:pPr>
        <w:rPr>
          <w:sz w:val="24"/>
        </w:rPr>
      </w:pPr>
    </w:p>
    <w:p w:rsidR="00291920" w:rsidRDefault="00291920">
      <w:pPr>
        <w:rPr>
          <w:sz w:val="24"/>
        </w:rPr>
      </w:pPr>
    </w:p>
    <w:p w:rsidR="00291920" w:rsidRDefault="00291920">
      <w:pPr>
        <w:rPr>
          <w:sz w:val="24"/>
        </w:rPr>
      </w:pPr>
    </w:p>
    <w:p w:rsidR="00291920" w:rsidRDefault="00291920">
      <w:pPr>
        <w:rPr>
          <w:sz w:val="24"/>
        </w:rPr>
      </w:pPr>
    </w:p>
    <w:p w:rsidR="00291920" w:rsidRDefault="00291920">
      <w:pPr>
        <w:rPr>
          <w:sz w:val="24"/>
        </w:rPr>
      </w:pPr>
    </w:p>
    <w:p w:rsidR="00291920" w:rsidRDefault="00291920">
      <w:pPr>
        <w:rPr>
          <w:sz w:val="24"/>
        </w:rPr>
      </w:pPr>
    </w:p>
    <w:p w:rsidR="00291920" w:rsidRDefault="00291920">
      <w:pPr>
        <w:rPr>
          <w:sz w:val="24"/>
        </w:rPr>
      </w:pPr>
    </w:p>
    <w:p w:rsidR="00291920" w:rsidRDefault="00954D01">
      <w:pPr>
        <w:ind w:left="2100" w:firstLine="420"/>
        <w:rPr>
          <w:rFonts w:ascii="宋体" w:hAnsi="宋体"/>
          <w:b/>
          <w:sz w:val="28"/>
          <w:szCs w:val="28"/>
        </w:rPr>
      </w:pPr>
      <w:r>
        <w:rPr>
          <w:rFonts w:ascii="宋体" w:hAnsi="宋体" w:hint="eastAsia"/>
          <w:b/>
          <w:sz w:val="28"/>
          <w:szCs w:val="28"/>
        </w:rPr>
        <w:t>公告</w:t>
      </w:r>
      <w:r>
        <w:rPr>
          <w:rFonts w:ascii="宋体" w:hAnsi="宋体"/>
          <w:b/>
          <w:sz w:val="28"/>
          <w:szCs w:val="28"/>
        </w:rPr>
        <w:t>送出日期：</w:t>
      </w:r>
      <w:bookmarkStart w:id="2" w:name="t_2_0_0003_a1_fm1"/>
      <w:bookmarkEnd w:id="2"/>
      <w:r>
        <w:rPr>
          <w:rFonts w:ascii="宋体" w:hAnsi="宋体"/>
          <w:b/>
          <w:sz w:val="28"/>
          <w:szCs w:val="28"/>
        </w:rPr>
        <w:t>2014年5月19日</w:t>
      </w:r>
    </w:p>
    <w:p w:rsidR="00291920" w:rsidRDefault="00291920">
      <w:pPr>
        <w:rPr>
          <w:sz w:val="24"/>
        </w:rPr>
      </w:pPr>
    </w:p>
    <w:p w:rsidR="00291920" w:rsidRDefault="00291920">
      <w:pPr>
        <w:rPr>
          <w:sz w:val="24"/>
        </w:rPr>
      </w:pPr>
    </w:p>
    <w:p w:rsidR="00291920" w:rsidRDefault="00291920"/>
    <w:p w:rsidR="00291920" w:rsidRDefault="00954D01" w:rsidP="00BC4A35">
      <w:pPr>
        <w:pStyle w:val="2"/>
        <w:spacing w:beforeLines="50" w:afterLines="50" w:line="240" w:lineRule="auto"/>
        <w:jc w:val="left"/>
        <w:rPr>
          <w:rFonts w:ascii="宋体" w:eastAsia="宋体" w:hAnsi="宋体"/>
          <w:bCs/>
          <w:sz w:val="24"/>
          <w:szCs w:val="24"/>
        </w:rPr>
      </w:pPr>
      <w:r>
        <w:rPr>
          <w:rFonts w:ascii="宋体" w:eastAsia="宋体" w:hAnsi="宋体" w:hint="eastAsia"/>
          <w:bCs/>
          <w:sz w:val="24"/>
          <w:szCs w:val="24"/>
        </w:rPr>
        <w:lastRenderedPageBreak/>
        <w:t>1</w:t>
      </w:r>
      <w:bookmarkStart w:id="3" w:name="t_2_1_table"/>
      <w:bookmarkEnd w:id="3"/>
      <w:r>
        <w:rPr>
          <w:rFonts w:ascii="宋体" w:eastAsia="宋体" w:hAnsi="宋体" w:hint="eastAsia"/>
          <w:bCs/>
          <w:sz w:val="24"/>
          <w:szCs w:val="24"/>
        </w:rPr>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0"/>
        <w:gridCol w:w="2323"/>
        <w:gridCol w:w="2537"/>
      </w:tblGrid>
      <w:tr w:rsidR="00291920" w:rsidTr="00954D01">
        <w:tc>
          <w:tcPr>
            <w:tcW w:w="3960" w:type="dxa"/>
          </w:tcPr>
          <w:p w:rsidR="00291920" w:rsidRDefault="00954D01">
            <w:pPr>
              <w:rPr>
                <w:rFonts w:ascii="宋体" w:hAnsi="宋体"/>
                <w:szCs w:val="21"/>
              </w:rPr>
            </w:pPr>
            <w:r>
              <w:rPr>
                <w:rFonts w:ascii="宋体" w:hAnsi="宋体" w:hint="eastAsia"/>
                <w:szCs w:val="21"/>
              </w:rPr>
              <w:t>基金名称</w:t>
            </w:r>
          </w:p>
        </w:tc>
        <w:tc>
          <w:tcPr>
            <w:tcW w:w="4860" w:type="dxa"/>
            <w:gridSpan w:val="2"/>
          </w:tcPr>
          <w:p w:rsidR="00291920" w:rsidRDefault="00954D01">
            <w:pPr>
              <w:rPr>
                <w:rFonts w:ascii="宋体" w:hAnsi="宋体"/>
                <w:szCs w:val="21"/>
              </w:rPr>
            </w:pPr>
            <w:bookmarkStart w:id="4" w:name="t_2_1_0009_a1_fm1"/>
            <w:bookmarkEnd w:id="4"/>
            <w:proofErr w:type="gramStart"/>
            <w:r>
              <w:rPr>
                <w:rFonts w:ascii="宋体" w:hAnsi="宋体" w:hint="eastAsia"/>
                <w:szCs w:val="21"/>
              </w:rPr>
              <w:t>工银瑞信信用纯债一年</w:t>
            </w:r>
            <w:proofErr w:type="gramEnd"/>
            <w:r>
              <w:rPr>
                <w:rFonts w:ascii="宋体" w:hAnsi="宋体" w:hint="eastAsia"/>
                <w:szCs w:val="21"/>
              </w:rPr>
              <w:t>定期开放债券型证券投资基金</w:t>
            </w:r>
          </w:p>
        </w:tc>
      </w:tr>
      <w:tr w:rsidR="00291920" w:rsidTr="00954D01">
        <w:tc>
          <w:tcPr>
            <w:tcW w:w="3960" w:type="dxa"/>
          </w:tcPr>
          <w:p w:rsidR="00291920" w:rsidRDefault="00954D01">
            <w:pPr>
              <w:rPr>
                <w:rFonts w:ascii="宋体" w:hAnsi="宋体"/>
                <w:szCs w:val="21"/>
              </w:rPr>
            </w:pPr>
            <w:r>
              <w:rPr>
                <w:rFonts w:ascii="宋体" w:hAnsi="宋体" w:hint="eastAsia"/>
                <w:szCs w:val="21"/>
              </w:rPr>
              <w:t>基金简称</w:t>
            </w:r>
          </w:p>
        </w:tc>
        <w:tc>
          <w:tcPr>
            <w:tcW w:w="4860" w:type="dxa"/>
            <w:gridSpan w:val="2"/>
          </w:tcPr>
          <w:p w:rsidR="00291920" w:rsidRDefault="00954D01">
            <w:pPr>
              <w:rPr>
                <w:rFonts w:ascii="宋体" w:hAnsi="宋体"/>
                <w:szCs w:val="21"/>
              </w:rPr>
            </w:pPr>
            <w:bookmarkStart w:id="5" w:name="t_2_1_0011_a1_fm1"/>
            <w:bookmarkEnd w:id="5"/>
            <w:r>
              <w:rPr>
                <w:rFonts w:ascii="宋体" w:hAnsi="宋体" w:hint="eastAsia"/>
                <w:szCs w:val="21"/>
              </w:rPr>
              <w:t>工银</w:t>
            </w:r>
            <w:proofErr w:type="gramStart"/>
            <w:r>
              <w:rPr>
                <w:rFonts w:ascii="宋体" w:hAnsi="宋体" w:hint="eastAsia"/>
                <w:szCs w:val="21"/>
              </w:rPr>
              <w:t>信用纯债一年</w:t>
            </w:r>
            <w:proofErr w:type="gramEnd"/>
            <w:r>
              <w:rPr>
                <w:rFonts w:ascii="宋体" w:hAnsi="宋体" w:hint="eastAsia"/>
                <w:szCs w:val="21"/>
              </w:rPr>
              <w:t>定开债券</w:t>
            </w:r>
          </w:p>
        </w:tc>
      </w:tr>
      <w:tr w:rsidR="00291920" w:rsidTr="00954D01">
        <w:tc>
          <w:tcPr>
            <w:tcW w:w="3960" w:type="dxa"/>
          </w:tcPr>
          <w:p w:rsidR="00291920" w:rsidRDefault="00954D01">
            <w:pPr>
              <w:rPr>
                <w:rFonts w:ascii="宋体" w:hAnsi="宋体"/>
                <w:szCs w:val="21"/>
              </w:rPr>
            </w:pPr>
            <w:r>
              <w:rPr>
                <w:rFonts w:ascii="宋体" w:hAnsi="宋体" w:hint="eastAsia"/>
                <w:szCs w:val="21"/>
              </w:rPr>
              <w:t>基金主代码</w:t>
            </w:r>
          </w:p>
        </w:tc>
        <w:tc>
          <w:tcPr>
            <w:tcW w:w="4860" w:type="dxa"/>
            <w:gridSpan w:val="2"/>
          </w:tcPr>
          <w:p w:rsidR="00291920" w:rsidRDefault="00954D01">
            <w:pPr>
              <w:rPr>
                <w:rFonts w:ascii="宋体" w:hAnsi="宋体"/>
                <w:szCs w:val="21"/>
              </w:rPr>
            </w:pPr>
            <w:bookmarkStart w:id="6" w:name="t_2_1_0012_a1_fm1"/>
            <w:bookmarkEnd w:id="6"/>
            <w:r>
              <w:rPr>
                <w:rFonts w:ascii="宋体" w:hAnsi="宋体"/>
                <w:szCs w:val="21"/>
              </w:rPr>
              <w:t>000074</w:t>
            </w:r>
          </w:p>
        </w:tc>
      </w:tr>
      <w:tr w:rsidR="00291920" w:rsidTr="00954D01">
        <w:tc>
          <w:tcPr>
            <w:tcW w:w="3960" w:type="dxa"/>
          </w:tcPr>
          <w:p w:rsidR="00291920" w:rsidRDefault="00954D01">
            <w:pPr>
              <w:rPr>
                <w:rFonts w:ascii="宋体" w:hAnsi="宋体"/>
                <w:szCs w:val="21"/>
              </w:rPr>
            </w:pPr>
            <w:r>
              <w:rPr>
                <w:rFonts w:ascii="宋体" w:hAnsi="宋体" w:hint="eastAsia"/>
                <w:szCs w:val="21"/>
              </w:rPr>
              <w:t>基金运作方式</w:t>
            </w:r>
          </w:p>
        </w:tc>
        <w:tc>
          <w:tcPr>
            <w:tcW w:w="4860" w:type="dxa"/>
            <w:gridSpan w:val="2"/>
          </w:tcPr>
          <w:p w:rsidR="00291920" w:rsidRDefault="00954D01">
            <w:pPr>
              <w:rPr>
                <w:rFonts w:ascii="宋体" w:hAnsi="宋体"/>
                <w:szCs w:val="21"/>
              </w:rPr>
            </w:pPr>
            <w:bookmarkStart w:id="7" w:name="t_2_1_0017_a1_fm1"/>
            <w:bookmarkEnd w:id="7"/>
            <w:r>
              <w:rPr>
                <w:rFonts w:ascii="宋体" w:hAnsi="宋体" w:hint="eastAsia"/>
                <w:szCs w:val="21"/>
              </w:rPr>
              <w:t>契约型、开放式</w:t>
            </w:r>
          </w:p>
        </w:tc>
      </w:tr>
      <w:tr w:rsidR="00291920" w:rsidTr="00954D01">
        <w:tc>
          <w:tcPr>
            <w:tcW w:w="3960" w:type="dxa"/>
          </w:tcPr>
          <w:p w:rsidR="00291920" w:rsidRDefault="00954D01">
            <w:pPr>
              <w:rPr>
                <w:rFonts w:ascii="宋体" w:hAnsi="宋体"/>
                <w:szCs w:val="21"/>
              </w:rPr>
            </w:pPr>
            <w:r>
              <w:rPr>
                <w:rFonts w:ascii="宋体" w:hAnsi="宋体" w:hint="eastAsia"/>
                <w:szCs w:val="21"/>
              </w:rPr>
              <w:t>基金合同生效日</w:t>
            </w:r>
          </w:p>
        </w:tc>
        <w:tc>
          <w:tcPr>
            <w:tcW w:w="4860" w:type="dxa"/>
            <w:gridSpan w:val="2"/>
          </w:tcPr>
          <w:p w:rsidR="00291920" w:rsidRDefault="00954D01">
            <w:pPr>
              <w:rPr>
                <w:rFonts w:ascii="宋体" w:hAnsi="宋体"/>
                <w:szCs w:val="21"/>
              </w:rPr>
            </w:pPr>
            <w:bookmarkStart w:id="8" w:name="t_2_1_0018_a1_fm1"/>
            <w:bookmarkEnd w:id="8"/>
            <w:r>
              <w:rPr>
                <w:rFonts w:ascii="宋体" w:hAnsi="宋体"/>
                <w:szCs w:val="21"/>
              </w:rPr>
              <w:t>2013年5月22日</w:t>
            </w:r>
          </w:p>
        </w:tc>
      </w:tr>
      <w:tr w:rsidR="00291920" w:rsidTr="00954D01">
        <w:tc>
          <w:tcPr>
            <w:tcW w:w="3960" w:type="dxa"/>
          </w:tcPr>
          <w:p w:rsidR="00291920" w:rsidRDefault="00954D01">
            <w:pPr>
              <w:rPr>
                <w:rFonts w:ascii="宋体" w:hAnsi="宋体"/>
                <w:szCs w:val="21"/>
              </w:rPr>
            </w:pPr>
            <w:r>
              <w:rPr>
                <w:rFonts w:ascii="宋体" w:hAnsi="宋体" w:hint="eastAsia"/>
                <w:szCs w:val="21"/>
              </w:rPr>
              <w:t>基金管理人名称</w:t>
            </w:r>
          </w:p>
        </w:tc>
        <w:tc>
          <w:tcPr>
            <w:tcW w:w="4860" w:type="dxa"/>
            <w:gridSpan w:val="2"/>
          </w:tcPr>
          <w:p w:rsidR="00291920" w:rsidRDefault="00954D01">
            <w:pPr>
              <w:rPr>
                <w:rFonts w:ascii="宋体" w:hAnsi="宋体"/>
                <w:szCs w:val="21"/>
              </w:rPr>
            </w:pPr>
            <w:bookmarkStart w:id="9" w:name="t_2_1_0186_a1_fm1"/>
            <w:bookmarkEnd w:id="9"/>
            <w:proofErr w:type="gramStart"/>
            <w:r>
              <w:rPr>
                <w:rFonts w:ascii="宋体" w:hAnsi="宋体" w:hint="eastAsia"/>
                <w:szCs w:val="21"/>
              </w:rPr>
              <w:t>工银瑞信</w:t>
            </w:r>
            <w:proofErr w:type="gramEnd"/>
            <w:r>
              <w:rPr>
                <w:rFonts w:ascii="宋体" w:hAnsi="宋体" w:hint="eastAsia"/>
                <w:szCs w:val="21"/>
              </w:rPr>
              <w:t>基金管理有限公司</w:t>
            </w:r>
          </w:p>
        </w:tc>
      </w:tr>
      <w:tr w:rsidR="00291920" w:rsidTr="00954D01">
        <w:tc>
          <w:tcPr>
            <w:tcW w:w="3960" w:type="dxa"/>
          </w:tcPr>
          <w:p w:rsidR="00291920" w:rsidRDefault="00954D01">
            <w:pPr>
              <w:rPr>
                <w:rFonts w:ascii="宋体" w:hAnsi="宋体"/>
                <w:szCs w:val="21"/>
              </w:rPr>
            </w:pPr>
            <w:r>
              <w:rPr>
                <w:rFonts w:ascii="宋体" w:hAnsi="宋体" w:hint="eastAsia"/>
                <w:szCs w:val="21"/>
              </w:rPr>
              <w:t>基金托管人名称</w:t>
            </w:r>
          </w:p>
        </w:tc>
        <w:tc>
          <w:tcPr>
            <w:tcW w:w="4860" w:type="dxa"/>
            <w:gridSpan w:val="2"/>
          </w:tcPr>
          <w:p w:rsidR="00291920" w:rsidRDefault="00954D01">
            <w:pPr>
              <w:rPr>
                <w:rFonts w:ascii="宋体" w:hAnsi="宋体"/>
                <w:szCs w:val="21"/>
              </w:rPr>
            </w:pPr>
            <w:bookmarkStart w:id="10" w:name="t_2_1_0213_a1_fm1"/>
            <w:bookmarkEnd w:id="10"/>
            <w:r>
              <w:rPr>
                <w:rFonts w:ascii="宋体" w:hAnsi="宋体" w:hint="eastAsia"/>
                <w:szCs w:val="21"/>
              </w:rPr>
              <w:t>招商银行股份有限公司</w:t>
            </w:r>
          </w:p>
        </w:tc>
      </w:tr>
      <w:tr w:rsidR="00291920" w:rsidTr="00954D01">
        <w:tc>
          <w:tcPr>
            <w:tcW w:w="3960" w:type="dxa"/>
          </w:tcPr>
          <w:p w:rsidR="00291920" w:rsidRDefault="00954D01">
            <w:pPr>
              <w:rPr>
                <w:rFonts w:ascii="宋体" w:hAnsi="宋体"/>
                <w:szCs w:val="21"/>
              </w:rPr>
            </w:pPr>
            <w:r>
              <w:rPr>
                <w:rFonts w:ascii="宋体" w:hAnsi="宋体" w:hint="eastAsia"/>
                <w:szCs w:val="21"/>
              </w:rPr>
              <w:t>基金注册登记机构名称</w:t>
            </w:r>
          </w:p>
        </w:tc>
        <w:tc>
          <w:tcPr>
            <w:tcW w:w="4860" w:type="dxa"/>
            <w:gridSpan w:val="2"/>
          </w:tcPr>
          <w:p w:rsidR="00291920" w:rsidRDefault="00954D01">
            <w:pPr>
              <w:rPr>
                <w:rFonts w:ascii="宋体" w:hAnsi="宋体"/>
                <w:szCs w:val="21"/>
              </w:rPr>
            </w:pPr>
            <w:bookmarkStart w:id="11" w:name="t_2_1_0310_a1_fm1"/>
            <w:bookmarkEnd w:id="11"/>
            <w:proofErr w:type="gramStart"/>
            <w:r>
              <w:rPr>
                <w:rFonts w:ascii="宋体" w:hAnsi="宋体" w:hint="eastAsia"/>
                <w:szCs w:val="21"/>
              </w:rPr>
              <w:t>工银瑞信</w:t>
            </w:r>
            <w:proofErr w:type="gramEnd"/>
            <w:r>
              <w:rPr>
                <w:rFonts w:ascii="宋体" w:hAnsi="宋体" w:hint="eastAsia"/>
                <w:szCs w:val="21"/>
              </w:rPr>
              <w:t>基金管理有限公司</w:t>
            </w:r>
          </w:p>
        </w:tc>
      </w:tr>
      <w:tr w:rsidR="00291920" w:rsidTr="00954D01">
        <w:tc>
          <w:tcPr>
            <w:tcW w:w="3960" w:type="dxa"/>
          </w:tcPr>
          <w:p w:rsidR="00291920" w:rsidRDefault="00954D01">
            <w:pPr>
              <w:rPr>
                <w:rFonts w:ascii="宋体" w:hAnsi="宋体"/>
                <w:szCs w:val="21"/>
              </w:rPr>
            </w:pPr>
            <w:r>
              <w:rPr>
                <w:rFonts w:ascii="宋体" w:hAnsi="宋体" w:hint="eastAsia"/>
                <w:szCs w:val="21"/>
              </w:rPr>
              <w:t>公告依据</w:t>
            </w:r>
          </w:p>
        </w:tc>
        <w:tc>
          <w:tcPr>
            <w:tcW w:w="4860" w:type="dxa"/>
            <w:gridSpan w:val="2"/>
          </w:tcPr>
          <w:p w:rsidR="00291920" w:rsidRDefault="00954D01">
            <w:pPr>
              <w:rPr>
                <w:rFonts w:ascii="宋体" w:hAnsi="宋体"/>
                <w:szCs w:val="21"/>
              </w:rPr>
            </w:pPr>
            <w:bookmarkStart w:id="12" w:name="t_2_1_2631_a1_fm1"/>
            <w:bookmarkEnd w:id="12"/>
            <w:r>
              <w:rPr>
                <w:rFonts w:ascii="宋体" w:hAnsi="宋体" w:hint="eastAsia"/>
                <w:szCs w:val="21"/>
              </w:rPr>
              <w:t>《中华人民共和国证券投资基金法》、《证券投资基金销售管理办法》、《证券投资基金运作管理办法》、《证券投资基金信息披露管理办法》及其他有关法律法规以及本基金相关法律文件等</w:t>
            </w:r>
          </w:p>
        </w:tc>
      </w:tr>
      <w:tr w:rsidR="00291920" w:rsidTr="00954D01">
        <w:tc>
          <w:tcPr>
            <w:tcW w:w="3960" w:type="dxa"/>
          </w:tcPr>
          <w:p w:rsidR="00291920" w:rsidRDefault="00954D01">
            <w:pPr>
              <w:rPr>
                <w:rFonts w:ascii="宋体" w:hAnsi="宋体"/>
                <w:szCs w:val="21"/>
              </w:rPr>
            </w:pPr>
            <w:r>
              <w:rPr>
                <w:rFonts w:ascii="宋体" w:hAnsi="宋体" w:hint="eastAsia"/>
                <w:szCs w:val="21"/>
              </w:rPr>
              <w:t>申购起始日</w:t>
            </w:r>
          </w:p>
        </w:tc>
        <w:tc>
          <w:tcPr>
            <w:tcW w:w="4860" w:type="dxa"/>
            <w:gridSpan w:val="2"/>
          </w:tcPr>
          <w:p w:rsidR="00291920" w:rsidRDefault="00954D01">
            <w:pPr>
              <w:rPr>
                <w:rFonts w:ascii="宋体" w:hAnsi="宋体"/>
                <w:szCs w:val="21"/>
              </w:rPr>
            </w:pPr>
            <w:bookmarkStart w:id="13" w:name="t_2_1_2660_a1_fm1"/>
            <w:bookmarkEnd w:id="13"/>
            <w:r>
              <w:rPr>
                <w:rFonts w:ascii="宋体" w:hAnsi="宋体"/>
                <w:szCs w:val="21"/>
              </w:rPr>
              <w:t>2014年5月22日</w:t>
            </w:r>
          </w:p>
        </w:tc>
      </w:tr>
      <w:tr w:rsidR="00291920" w:rsidTr="00954D01">
        <w:tc>
          <w:tcPr>
            <w:tcW w:w="3960" w:type="dxa"/>
          </w:tcPr>
          <w:p w:rsidR="00291920" w:rsidRDefault="00954D01">
            <w:pPr>
              <w:rPr>
                <w:rFonts w:ascii="宋体" w:hAnsi="宋体"/>
                <w:szCs w:val="21"/>
              </w:rPr>
            </w:pPr>
            <w:r>
              <w:rPr>
                <w:rFonts w:ascii="宋体" w:hAnsi="宋体" w:hint="eastAsia"/>
                <w:szCs w:val="21"/>
              </w:rPr>
              <w:t>赎回起始日</w:t>
            </w:r>
          </w:p>
        </w:tc>
        <w:tc>
          <w:tcPr>
            <w:tcW w:w="4860" w:type="dxa"/>
            <w:gridSpan w:val="2"/>
          </w:tcPr>
          <w:p w:rsidR="00291920" w:rsidRDefault="00954D01">
            <w:pPr>
              <w:rPr>
                <w:rFonts w:ascii="宋体" w:hAnsi="宋体"/>
                <w:szCs w:val="21"/>
              </w:rPr>
            </w:pPr>
            <w:bookmarkStart w:id="14" w:name="t_2_1_2661_a1_fm1"/>
            <w:bookmarkEnd w:id="14"/>
            <w:r>
              <w:rPr>
                <w:rFonts w:ascii="宋体" w:hAnsi="宋体"/>
                <w:szCs w:val="21"/>
              </w:rPr>
              <w:t>2014年5月22日</w:t>
            </w:r>
          </w:p>
        </w:tc>
      </w:tr>
      <w:tr w:rsidR="00291920" w:rsidTr="00954D01">
        <w:tc>
          <w:tcPr>
            <w:tcW w:w="3960" w:type="dxa"/>
          </w:tcPr>
          <w:p w:rsidR="00291920" w:rsidRDefault="00954D01">
            <w:pPr>
              <w:rPr>
                <w:rFonts w:ascii="宋体" w:hAnsi="宋体"/>
                <w:szCs w:val="21"/>
              </w:rPr>
            </w:pPr>
            <w:r>
              <w:rPr>
                <w:rFonts w:ascii="宋体" w:hAnsi="宋体" w:hint="eastAsia"/>
                <w:szCs w:val="21"/>
              </w:rPr>
              <w:t>转换转入起始日</w:t>
            </w:r>
          </w:p>
        </w:tc>
        <w:tc>
          <w:tcPr>
            <w:tcW w:w="4860" w:type="dxa"/>
            <w:gridSpan w:val="2"/>
          </w:tcPr>
          <w:p w:rsidR="00291920" w:rsidRDefault="0037133A">
            <w:pPr>
              <w:rPr>
                <w:rFonts w:ascii="宋体" w:hAnsi="宋体"/>
                <w:szCs w:val="21"/>
              </w:rPr>
            </w:pPr>
            <w:bookmarkStart w:id="15" w:name="t_2_1_2793_a1_fm1"/>
            <w:bookmarkEnd w:id="15"/>
            <w:r>
              <w:rPr>
                <w:rFonts w:ascii="宋体" w:hAnsi="宋体"/>
                <w:szCs w:val="21"/>
              </w:rPr>
              <w:t>2014年5月22日</w:t>
            </w:r>
          </w:p>
        </w:tc>
      </w:tr>
      <w:tr w:rsidR="00291920" w:rsidTr="00954D01">
        <w:tc>
          <w:tcPr>
            <w:tcW w:w="3960" w:type="dxa"/>
          </w:tcPr>
          <w:p w:rsidR="00291920" w:rsidRDefault="00954D01">
            <w:pPr>
              <w:rPr>
                <w:rFonts w:ascii="宋体" w:hAnsi="宋体"/>
                <w:szCs w:val="21"/>
              </w:rPr>
            </w:pPr>
            <w:r>
              <w:rPr>
                <w:rFonts w:ascii="宋体" w:hAnsi="宋体" w:hint="eastAsia"/>
                <w:szCs w:val="21"/>
              </w:rPr>
              <w:t>转换转出起始日</w:t>
            </w:r>
          </w:p>
        </w:tc>
        <w:tc>
          <w:tcPr>
            <w:tcW w:w="4860" w:type="dxa"/>
            <w:gridSpan w:val="2"/>
          </w:tcPr>
          <w:p w:rsidR="00291920" w:rsidRDefault="0037133A">
            <w:pPr>
              <w:rPr>
                <w:rFonts w:ascii="宋体" w:hAnsi="宋体"/>
                <w:szCs w:val="21"/>
              </w:rPr>
            </w:pPr>
            <w:bookmarkStart w:id="16" w:name="t_2_1_2794_a1_fm1"/>
            <w:bookmarkEnd w:id="16"/>
            <w:r>
              <w:rPr>
                <w:rFonts w:ascii="宋体" w:hAnsi="宋体"/>
                <w:szCs w:val="21"/>
              </w:rPr>
              <w:t>2014年5月22日</w:t>
            </w:r>
          </w:p>
        </w:tc>
      </w:tr>
      <w:tr w:rsidR="00291920" w:rsidTr="00954D01">
        <w:tc>
          <w:tcPr>
            <w:tcW w:w="3960" w:type="dxa"/>
          </w:tcPr>
          <w:p w:rsidR="00291920" w:rsidRDefault="00954D01">
            <w:pPr>
              <w:rPr>
                <w:rFonts w:ascii="宋体" w:hAnsi="宋体"/>
                <w:szCs w:val="21"/>
              </w:rPr>
            </w:pPr>
            <w:r>
              <w:rPr>
                <w:rFonts w:ascii="宋体" w:hAnsi="宋体" w:hint="eastAsia"/>
                <w:szCs w:val="21"/>
              </w:rPr>
              <w:t>下属分级基金的基金简称</w:t>
            </w:r>
          </w:p>
        </w:tc>
        <w:tc>
          <w:tcPr>
            <w:tcW w:w="2323" w:type="dxa"/>
          </w:tcPr>
          <w:p w:rsidR="00291920" w:rsidRDefault="00954D01">
            <w:pPr>
              <w:rPr>
                <w:rFonts w:ascii="宋体" w:hAnsi="宋体"/>
                <w:szCs w:val="21"/>
              </w:rPr>
            </w:pPr>
            <w:r>
              <w:rPr>
                <w:rFonts w:ascii="宋体" w:hAnsi="宋体" w:hint="eastAsia"/>
                <w:szCs w:val="21"/>
              </w:rPr>
              <w:t>工银</w:t>
            </w:r>
            <w:proofErr w:type="gramStart"/>
            <w:r>
              <w:rPr>
                <w:rFonts w:ascii="宋体" w:hAnsi="宋体" w:hint="eastAsia"/>
                <w:szCs w:val="21"/>
              </w:rPr>
              <w:t>信用纯债一年</w:t>
            </w:r>
            <w:proofErr w:type="gramEnd"/>
            <w:r>
              <w:rPr>
                <w:rFonts w:ascii="宋体" w:hAnsi="宋体" w:hint="eastAsia"/>
                <w:szCs w:val="21"/>
              </w:rPr>
              <w:t>定开债券</w:t>
            </w:r>
            <w:r>
              <w:rPr>
                <w:rFonts w:ascii="宋体" w:hAnsi="宋体"/>
                <w:szCs w:val="21"/>
              </w:rPr>
              <w:t>A</w:t>
            </w:r>
          </w:p>
        </w:tc>
        <w:tc>
          <w:tcPr>
            <w:tcW w:w="2537" w:type="dxa"/>
          </w:tcPr>
          <w:p w:rsidR="00291920" w:rsidRDefault="00954D01">
            <w:pPr>
              <w:rPr>
                <w:rFonts w:ascii="宋体" w:hAnsi="宋体"/>
                <w:szCs w:val="21"/>
              </w:rPr>
            </w:pPr>
            <w:bookmarkStart w:id="17" w:name="t_1_1_fj_0011B_a1_fm1"/>
            <w:bookmarkStart w:id="18" w:name="t_1_1_fj_0011C_a1_fm1"/>
            <w:bookmarkEnd w:id="17"/>
            <w:bookmarkEnd w:id="18"/>
            <w:r>
              <w:rPr>
                <w:rFonts w:ascii="宋体" w:hAnsi="宋体" w:hint="eastAsia"/>
                <w:szCs w:val="21"/>
              </w:rPr>
              <w:t>工银</w:t>
            </w:r>
            <w:proofErr w:type="gramStart"/>
            <w:r>
              <w:rPr>
                <w:rFonts w:ascii="宋体" w:hAnsi="宋体" w:hint="eastAsia"/>
                <w:szCs w:val="21"/>
              </w:rPr>
              <w:t>信用纯债一年</w:t>
            </w:r>
            <w:proofErr w:type="gramEnd"/>
            <w:r>
              <w:rPr>
                <w:rFonts w:ascii="宋体" w:hAnsi="宋体" w:hint="eastAsia"/>
                <w:szCs w:val="21"/>
              </w:rPr>
              <w:t>定开债券</w:t>
            </w:r>
            <w:r>
              <w:rPr>
                <w:rFonts w:ascii="宋体" w:hAnsi="宋体"/>
                <w:szCs w:val="21"/>
              </w:rPr>
              <w:t>C</w:t>
            </w:r>
          </w:p>
        </w:tc>
      </w:tr>
      <w:tr w:rsidR="00291920" w:rsidTr="00954D01">
        <w:tc>
          <w:tcPr>
            <w:tcW w:w="3960" w:type="dxa"/>
          </w:tcPr>
          <w:p w:rsidR="00291920" w:rsidRDefault="00954D01">
            <w:pPr>
              <w:rPr>
                <w:rFonts w:ascii="宋体" w:hAnsi="宋体"/>
                <w:szCs w:val="21"/>
              </w:rPr>
            </w:pPr>
            <w:r>
              <w:rPr>
                <w:rFonts w:ascii="宋体" w:hAnsi="宋体" w:hint="eastAsia"/>
                <w:szCs w:val="21"/>
              </w:rPr>
              <w:t>下属分级基金的交易代码</w:t>
            </w:r>
          </w:p>
        </w:tc>
        <w:tc>
          <w:tcPr>
            <w:tcW w:w="2323" w:type="dxa"/>
          </w:tcPr>
          <w:p w:rsidR="00291920" w:rsidRDefault="00954D01">
            <w:pPr>
              <w:rPr>
                <w:rFonts w:ascii="宋体" w:hAnsi="宋体"/>
                <w:szCs w:val="21"/>
              </w:rPr>
            </w:pPr>
            <w:r>
              <w:rPr>
                <w:rFonts w:ascii="宋体" w:hAnsi="宋体"/>
                <w:szCs w:val="21"/>
              </w:rPr>
              <w:t>000074</w:t>
            </w:r>
          </w:p>
        </w:tc>
        <w:tc>
          <w:tcPr>
            <w:tcW w:w="2537" w:type="dxa"/>
          </w:tcPr>
          <w:p w:rsidR="00291920" w:rsidRDefault="00954D01">
            <w:pPr>
              <w:rPr>
                <w:rFonts w:ascii="宋体" w:hAnsi="宋体"/>
                <w:szCs w:val="21"/>
              </w:rPr>
            </w:pPr>
            <w:bookmarkStart w:id="19" w:name="t_1_1_fj_0012B_a1_fm1"/>
            <w:bookmarkStart w:id="20" w:name="t_1_1_fj_0012C_a1_fm1"/>
            <w:bookmarkEnd w:id="19"/>
            <w:bookmarkEnd w:id="20"/>
            <w:r>
              <w:rPr>
                <w:rFonts w:ascii="宋体" w:hAnsi="宋体"/>
                <w:szCs w:val="21"/>
              </w:rPr>
              <w:t>000077</w:t>
            </w:r>
          </w:p>
        </w:tc>
      </w:tr>
      <w:tr w:rsidR="00291920" w:rsidTr="00954D01">
        <w:tc>
          <w:tcPr>
            <w:tcW w:w="3960" w:type="dxa"/>
          </w:tcPr>
          <w:p w:rsidR="00291920" w:rsidRDefault="00954D01" w:rsidP="00C00236">
            <w:pPr>
              <w:rPr>
                <w:rFonts w:ascii="宋体" w:hAnsi="宋体"/>
                <w:szCs w:val="21"/>
              </w:rPr>
            </w:pPr>
            <w:r>
              <w:rPr>
                <w:rFonts w:ascii="宋体" w:hAnsi="宋体" w:hint="eastAsia"/>
                <w:szCs w:val="21"/>
              </w:rPr>
              <w:t>该分级基金是否开放申购、赎回（</w:t>
            </w:r>
            <w:r w:rsidR="00417781">
              <w:rPr>
                <w:rFonts w:ascii="宋体" w:hAnsi="宋体" w:hint="eastAsia"/>
                <w:szCs w:val="21"/>
              </w:rPr>
              <w:t>、</w:t>
            </w:r>
            <w:r>
              <w:rPr>
                <w:rFonts w:ascii="宋体" w:hAnsi="宋体" w:hint="eastAsia"/>
                <w:szCs w:val="21"/>
              </w:rPr>
              <w:t>转换）</w:t>
            </w:r>
          </w:p>
        </w:tc>
        <w:tc>
          <w:tcPr>
            <w:tcW w:w="2323" w:type="dxa"/>
          </w:tcPr>
          <w:p w:rsidR="00291920" w:rsidRDefault="00954D01">
            <w:pPr>
              <w:rPr>
                <w:rFonts w:ascii="宋体" w:hAnsi="宋体"/>
                <w:szCs w:val="21"/>
              </w:rPr>
            </w:pPr>
            <w:r>
              <w:rPr>
                <w:rFonts w:ascii="宋体" w:hAnsi="宋体" w:hint="eastAsia"/>
                <w:szCs w:val="21"/>
              </w:rPr>
              <w:t>是</w:t>
            </w:r>
          </w:p>
        </w:tc>
        <w:tc>
          <w:tcPr>
            <w:tcW w:w="2537" w:type="dxa"/>
          </w:tcPr>
          <w:p w:rsidR="00291920" w:rsidRDefault="00954D01">
            <w:pPr>
              <w:rPr>
                <w:rFonts w:ascii="宋体" w:hAnsi="宋体"/>
                <w:szCs w:val="21"/>
              </w:rPr>
            </w:pPr>
            <w:r>
              <w:rPr>
                <w:rFonts w:ascii="宋体" w:hAnsi="宋体" w:hint="eastAsia"/>
                <w:szCs w:val="21"/>
              </w:rPr>
              <w:t>是</w:t>
            </w:r>
          </w:p>
        </w:tc>
      </w:tr>
    </w:tbl>
    <w:p w:rsidR="00D661AE" w:rsidRDefault="00954D01">
      <w:pPr>
        <w:spacing w:line="360" w:lineRule="auto"/>
        <w:jc w:val="left"/>
        <w:rPr>
          <w:rFonts w:ascii="宋体" w:hAnsi="宋体"/>
          <w:szCs w:val="21"/>
        </w:rPr>
      </w:pPr>
      <w:bookmarkStart w:id="21" w:name="t_2_1_2645_a1_fm1"/>
      <w:r>
        <w:rPr>
          <w:rFonts w:ascii="宋体" w:hAnsi="宋体" w:hint="eastAsia"/>
          <w:szCs w:val="21"/>
        </w:rPr>
        <w:t>注：</w:t>
      </w:r>
      <w:bookmarkEnd w:id="21"/>
      <w:r w:rsidR="00345CDB">
        <w:rPr>
          <w:rFonts w:ascii="宋体" w:hAnsi="宋体" w:hint="eastAsia"/>
          <w:szCs w:val="21"/>
        </w:rPr>
        <w:t>1、</w:t>
      </w:r>
      <w:r w:rsidR="00D661AE" w:rsidRPr="00D661AE">
        <w:rPr>
          <w:rFonts w:ascii="宋体" w:hAnsi="宋体" w:hint="eastAsia"/>
          <w:szCs w:val="21"/>
        </w:rPr>
        <w:t>本基金为定期开放基金，</w:t>
      </w:r>
      <w:r w:rsidR="00D661AE">
        <w:rPr>
          <w:rFonts w:ascii="宋体" w:hAnsi="宋体" w:hint="eastAsia"/>
          <w:szCs w:val="21"/>
        </w:rPr>
        <w:t>根据其基金合同，</w:t>
      </w:r>
      <w:r w:rsidR="00D661AE" w:rsidRPr="00D661AE">
        <w:rPr>
          <w:rFonts w:ascii="宋体" w:hAnsi="宋体" w:hint="eastAsia"/>
          <w:szCs w:val="21"/>
        </w:rPr>
        <w:t>首个</w:t>
      </w:r>
      <w:r w:rsidR="00D661AE">
        <w:rPr>
          <w:rFonts w:ascii="宋体" w:hAnsi="宋体" w:hint="eastAsia"/>
          <w:szCs w:val="21"/>
        </w:rPr>
        <w:t>封闭期为自基金合同生效之日（2013年5月22日）起至</w:t>
      </w:r>
      <w:r w:rsidR="00345CDB">
        <w:rPr>
          <w:rFonts w:ascii="宋体" w:hAnsi="宋体" w:hint="eastAsia"/>
          <w:szCs w:val="21"/>
        </w:rPr>
        <w:t>基金合同生效日2014年对应日的前一日，即2014年5月21日。</w:t>
      </w:r>
    </w:p>
    <w:p w:rsidR="00345CDB" w:rsidRDefault="00345CDB" w:rsidP="00345CDB">
      <w:pPr>
        <w:spacing w:line="360" w:lineRule="auto"/>
        <w:ind w:firstLine="405"/>
        <w:jc w:val="left"/>
        <w:rPr>
          <w:rFonts w:ascii="宋体" w:hAnsi="宋体"/>
          <w:szCs w:val="21"/>
        </w:rPr>
      </w:pPr>
      <w:r>
        <w:rPr>
          <w:rFonts w:ascii="宋体" w:hAnsi="宋体" w:hint="eastAsia"/>
          <w:szCs w:val="21"/>
        </w:rPr>
        <w:t>2、本次</w:t>
      </w:r>
      <w:r w:rsidR="00D661AE" w:rsidRPr="00D661AE">
        <w:rPr>
          <w:rFonts w:ascii="宋体" w:hAnsi="宋体" w:hint="eastAsia"/>
          <w:szCs w:val="21"/>
        </w:rPr>
        <w:t>开放</w:t>
      </w:r>
      <w:proofErr w:type="gramStart"/>
      <w:r w:rsidR="00D661AE" w:rsidRPr="00D661AE">
        <w:rPr>
          <w:rFonts w:ascii="宋体" w:hAnsi="宋体" w:hint="eastAsia"/>
          <w:szCs w:val="21"/>
        </w:rPr>
        <w:t>期时间</w:t>
      </w:r>
      <w:proofErr w:type="gramEnd"/>
      <w:r w:rsidR="00D661AE" w:rsidRPr="00D661AE">
        <w:rPr>
          <w:rFonts w:ascii="宋体" w:hAnsi="宋体" w:hint="eastAsia"/>
          <w:szCs w:val="21"/>
        </w:rPr>
        <w:t>为2014年</w:t>
      </w:r>
      <w:r>
        <w:rPr>
          <w:rFonts w:ascii="宋体" w:hAnsi="宋体" w:hint="eastAsia"/>
          <w:szCs w:val="21"/>
        </w:rPr>
        <w:t>5</w:t>
      </w:r>
      <w:r w:rsidR="00D661AE" w:rsidRPr="00D661AE">
        <w:rPr>
          <w:rFonts w:ascii="宋体" w:hAnsi="宋体" w:hint="eastAsia"/>
          <w:szCs w:val="21"/>
        </w:rPr>
        <w:t>月</w:t>
      </w:r>
      <w:r>
        <w:rPr>
          <w:rFonts w:ascii="宋体" w:hAnsi="宋体" w:hint="eastAsia"/>
          <w:szCs w:val="21"/>
        </w:rPr>
        <w:t>22</w:t>
      </w:r>
      <w:r w:rsidR="00D661AE" w:rsidRPr="00D661AE">
        <w:rPr>
          <w:rFonts w:ascii="宋体" w:hAnsi="宋体" w:hint="eastAsia"/>
          <w:szCs w:val="21"/>
        </w:rPr>
        <w:t>日--2014年5月</w:t>
      </w:r>
      <w:r w:rsidR="009C0A09" w:rsidRPr="009C0A09">
        <w:rPr>
          <w:rFonts w:ascii="宋体" w:hAnsi="宋体" w:hint="eastAsia"/>
          <w:szCs w:val="21"/>
        </w:rPr>
        <w:t>28</w:t>
      </w:r>
      <w:r w:rsidR="00D661AE" w:rsidRPr="00D661AE">
        <w:rPr>
          <w:rFonts w:ascii="宋体" w:hAnsi="宋体" w:hint="eastAsia"/>
          <w:szCs w:val="21"/>
        </w:rPr>
        <w:t>日，开放期内本基金接受申购、赎回</w:t>
      </w:r>
      <w:r w:rsidR="00A078DE">
        <w:rPr>
          <w:rFonts w:ascii="宋体" w:hAnsi="宋体" w:hint="eastAsia"/>
          <w:szCs w:val="21"/>
        </w:rPr>
        <w:t>及转换</w:t>
      </w:r>
      <w:r w:rsidR="00E95CF7">
        <w:rPr>
          <w:rFonts w:ascii="宋体" w:hAnsi="宋体" w:hint="eastAsia"/>
          <w:szCs w:val="21"/>
        </w:rPr>
        <w:t>申</w:t>
      </w:r>
      <w:r w:rsidR="00D661AE" w:rsidRPr="00D661AE">
        <w:rPr>
          <w:rFonts w:ascii="宋体" w:hAnsi="宋体" w:hint="eastAsia"/>
          <w:szCs w:val="21"/>
        </w:rPr>
        <w:t>请。</w:t>
      </w:r>
    </w:p>
    <w:p w:rsidR="00291920" w:rsidRDefault="00345CDB" w:rsidP="00345CDB">
      <w:pPr>
        <w:spacing w:line="360" w:lineRule="auto"/>
        <w:ind w:firstLine="405"/>
        <w:jc w:val="left"/>
        <w:rPr>
          <w:rFonts w:ascii="宋体" w:hAnsi="宋体"/>
          <w:color w:val="0000FF"/>
          <w:kern w:val="0"/>
          <w:szCs w:val="21"/>
        </w:rPr>
      </w:pPr>
      <w:r>
        <w:rPr>
          <w:rFonts w:ascii="宋体" w:hAnsi="宋体" w:hint="eastAsia"/>
          <w:szCs w:val="21"/>
        </w:rPr>
        <w:t>3、</w:t>
      </w:r>
      <w:r w:rsidR="00D661AE" w:rsidRPr="00D661AE">
        <w:rPr>
          <w:rFonts w:ascii="宋体" w:hAnsi="宋体" w:hint="eastAsia"/>
          <w:szCs w:val="21"/>
        </w:rPr>
        <w:t>自2014年5月</w:t>
      </w:r>
      <w:r w:rsidR="009C0A09">
        <w:rPr>
          <w:rFonts w:ascii="宋体" w:hAnsi="宋体" w:hint="eastAsia"/>
          <w:szCs w:val="21"/>
        </w:rPr>
        <w:t>29</w:t>
      </w:r>
      <w:r w:rsidR="00D661AE" w:rsidRPr="00D661AE">
        <w:rPr>
          <w:rFonts w:ascii="宋体" w:hAnsi="宋体" w:hint="eastAsia"/>
          <w:szCs w:val="21"/>
        </w:rPr>
        <w:t>日起至</w:t>
      </w:r>
      <w:r>
        <w:rPr>
          <w:rFonts w:ascii="宋体" w:hAnsi="宋体" w:hint="eastAsia"/>
          <w:szCs w:val="21"/>
        </w:rPr>
        <w:t>基金合同生效日一年后</w:t>
      </w:r>
      <w:r w:rsidR="00D661AE" w:rsidRPr="00D661AE">
        <w:rPr>
          <w:rFonts w:ascii="宋体" w:hAnsi="宋体" w:hint="eastAsia"/>
          <w:szCs w:val="21"/>
        </w:rPr>
        <w:t>对</w:t>
      </w:r>
      <w:r>
        <w:rPr>
          <w:rFonts w:ascii="宋体" w:hAnsi="宋体" w:hint="eastAsia"/>
          <w:szCs w:val="21"/>
        </w:rPr>
        <w:t>应</w:t>
      </w:r>
      <w:r w:rsidR="00D661AE" w:rsidRPr="00D661AE">
        <w:rPr>
          <w:rFonts w:ascii="宋体" w:hAnsi="宋体" w:hint="eastAsia"/>
          <w:szCs w:val="21"/>
        </w:rPr>
        <w:t>日</w:t>
      </w:r>
      <w:r>
        <w:rPr>
          <w:rFonts w:ascii="宋体" w:hAnsi="宋体" w:hint="eastAsia"/>
          <w:szCs w:val="21"/>
        </w:rPr>
        <w:t>的前一日（2015年5月21日）</w:t>
      </w:r>
      <w:r w:rsidR="00D661AE" w:rsidRPr="00D661AE">
        <w:rPr>
          <w:rFonts w:ascii="宋体" w:hAnsi="宋体" w:hint="eastAsia"/>
          <w:szCs w:val="21"/>
        </w:rPr>
        <w:t>为本基金的第二个封闭期，封闭期内本基金不接受申购、赎回</w:t>
      </w:r>
      <w:r w:rsidR="00A078DE">
        <w:rPr>
          <w:rFonts w:ascii="宋体" w:hAnsi="宋体" w:hint="eastAsia"/>
          <w:szCs w:val="21"/>
        </w:rPr>
        <w:t>及转换</w:t>
      </w:r>
      <w:r w:rsidR="00D661AE" w:rsidRPr="00D661AE">
        <w:rPr>
          <w:rFonts w:ascii="宋体" w:hAnsi="宋体" w:hint="eastAsia"/>
          <w:szCs w:val="21"/>
        </w:rPr>
        <w:t>申请。</w:t>
      </w:r>
    </w:p>
    <w:p w:rsidR="00291920" w:rsidRDefault="00291920">
      <w:pPr>
        <w:rPr>
          <w:rFonts w:ascii="宋体" w:hAnsi="宋体"/>
          <w:color w:val="0000FF"/>
          <w:kern w:val="0"/>
          <w:sz w:val="18"/>
        </w:rPr>
      </w:pPr>
    </w:p>
    <w:p w:rsidR="00291920" w:rsidRDefault="00954D01" w:rsidP="00BC4A35">
      <w:pPr>
        <w:pStyle w:val="2"/>
        <w:spacing w:beforeLines="50" w:afterLines="50" w:line="240" w:lineRule="auto"/>
        <w:jc w:val="left"/>
        <w:rPr>
          <w:rFonts w:ascii="宋体" w:eastAsia="宋体" w:hAnsi="宋体"/>
          <w:bCs/>
          <w:sz w:val="24"/>
          <w:szCs w:val="24"/>
        </w:rPr>
      </w:pPr>
      <w:r>
        <w:rPr>
          <w:rFonts w:ascii="宋体" w:eastAsia="宋体" w:hAnsi="宋体" w:hint="eastAsia"/>
          <w:bCs/>
          <w:sz w:val="24"/>
          <w:szCs w:val="24"/>
        </w:rPr>
        <w:t xml:space="preserve">2 </w:t>
      </w:r>
      <w:bookmarkStart w:id="22" w:name="t_2_2_table"/>
      <w:bookmarkEnd w:id="22"/>
      <w:r>
        <w:rPr>
          <w:rFonts w:ascii="宋体" w:eastAsia="宋体" w:hAnsi="宋体" w:hint="eastAsia"/>
          <w:bCs/>
          <w:sz w:val="24"/>
          <w:szCs w:val="24"/>
        </w:rPr>
        <w:t>日常申购、赎回</w:t>
      </w:r>
      <w:r w:rsidR="00C00236">
        <w:rPr>
          <w:rFonts w:ascii="宋体" w:eastAsia="宋体" w:hAnsi="宋体" w:hint="eastAsia"/>
          <w:bCs/>
          <w:sz w:val="24"/>
          <w:szCs w:val="24"/>
        </w:rPr>
        <w:t>、转换</w:t>
      </w:r>
      <w:r>
        <w:rPr>
          <w:rFonts w:ascii="宋体" w:eastAsia="宋体" w:hAnsi="宋体" w:hint="eastAsia"/>
          <w:bCs/>
          <w:sz w:val="24"/>
          <w:szCs w:val="24"/>
        </w:rPr>
        <w:t>业务的办理时间</w:t>
      </w:r>
    </w:p>
    <w:p w:rsidR="00520E48" w:rsidRDefault="00FE1B2E">
      <w:pPr>
        <w:spacing w:line="360" w:lineRule="auto"/>
        <w:ind w:firstLineChars="200" w:firstLine="420"/>
        <w:jc w:val="left"/>
        <w:rPr>
          <w:rFonts w:ascii="宋体" w:hAnsi="宋体"/>
          <w:szCs w:val="21"/>
        </w:rPr>
      </w:pPr>
      <w:bookmarkStart w:id="23" w:name="t_2_2_2819_a1_fm1"/>
      <w:bookmarkEnd w:id="23"/>
      <w:r>
        <w:rPr>
          <w:rFonts w:ascii="宋体" w:hAnsi="宋体" w:hint="eastAsia"/>
          <w:szCs w:val="21"/>
        </w:rPr>
        <w:t>1、</w:t>
      </w:r>
      <w:r w:rsidR="00520E48">
        <w:rPr>
          <w:rFonts w:ascii="宋体" w:hAnsi="宋体" w:hint="eastAsia"/>
          <w:szCs w:val="21"/>
        </w:rPr>
        <w:t>开放日及开放时间</w:t>
      </w:r>
    </w:p>
    <w:p w:rsidR="00954D01" w:rsidRDefault="00954D01">
      <w:pPr>
        <w:spacing w:line="360" w:lineRule="auto"/>
        <w:ind w:firstLineChars="200" w:firstLine="420"/>
        <w:jc w:val="left"/>
        <w:rPr>
          <w:rFonts w:ascii="宋体" w:hAnsi="宋体"/>
          <w:szCs w:val="21"/>
        </w:rPr>
      </w:pPr>
      <w:r>
        <w:rPr>
          <w:rFonts w:ascii="宋体" w:hAnsi="宋体" w:hint="eastAsia"/>
          <w:szCs w:val="21"/>
        </w:rPr>
        <w:t>基金投资者在开放日申请办理基金份额的申购和赎回，具体办理时间为上海证券交易所、深圳证券交易所的正常交易日的交易时间。但基金管理人根据法律法规、中国证监会的要求或基金合同的规定公告暂停申购、赎回时除外。</w:t>
      </w:r>
    </w:p>
    <w:p w:rsidR="00954D01" w:rsidRDefault="00954D01">
      <w:pPr>
        <w:spacing w:line="360" w:lineRule="auto"/>
        <w:ind w:firstLineChars="200" w:firstLine="420"/>
        <w:jc w:val="left"/>
        <w:rPr>
          <w:rFonts w:ascii="宋体" w:hAnsi="宋体"/>
          <w:szCs w:val="21"/>
        </w:rPr>
      </w:pPr>
      <w:r>
        <w:rPr>
          <w:rFonts w:ascii="宋体" w:hAnsi="宋体" w:hint="eastAsia"/>
          <w:szCs w:val="21"/>
        </w:rPr>
        <w:t>基金合同生效后，若出现新的证券交易市场、证券交易所交易时间变更或其他特殊情况，基金管理人将视情况对前述开放日及开放时间进行相应的调整，但应在实施日前依照《信息披露办法》的有关规定在指定媒体上公告。</w:t>
      </w:r>
      <w:bookmarkStart w:id="24" w:name="_GoBack"/>
      <w:bookmarkEnd w:id="24"/>
    </w:p>
    <w:p w:rsidR="00520E48" w:rsidRDefault="00FE1B2E">
      <w:pPr>
        <w:spacing w:line="360" w:lineRule="auto"/>
        <w:ind w:firstLineChars="200" w:firstLine="420"/>
        <w:jc w:val="left"/>
        <w:rPr>
          <w:rFonts w:ascii="宋体" w:hAnsi="宋体"/>
          <w:szCs w:val="21"/>
        </w:rPr>
      </w:pPr>
      <w:r>
        <w:rPr>
          <w:rFonts w:ascii="宋体" w:hAnsi="宋体" w:hint="eastAsia"/>
          <w:szCs w:val="21"/>
        </w:rPr>
        <w:lastRenderedPageBreak/>
        <w:t>2、</w:t>
      </w:r>
      <w:r w:rsidR="00520E48">
        <w:rPr>
          <w:rFonts w:ascii="宋体" w:hAnsi="宋体" w:hint="eastAsia"/>
          <w:szCs w:val="21"/>
        </w:rPr>
        <w:t>申购、赎回</w:t>
      </w:r>
      <w:r w:rsidR="00C00236">
        <w:rPr>
          <w:rFonts w:ascii="宋体" w:hAnsi="宋体" w:hint="eastAsia"/>
          <w:szCs w:val="21"/>
        </w:rPr>
        <w:t>、转换</w:t>
      </w:r>
      <w:r w:rsidR="00520E48">
        <w:rPr>
          <w:rFonts w:ascii="宋体" w:hAnsi="宋体" w:hint="eastAsia"/>
          <w:szCs w:val="21"/>
        </w:rPr>
        <w:t>开始日及业务办理时间</w:t>
      </w:r>
    </w:p>
    <w:p w:rsidR="00954D01" w:rsidRDefault="00954D01">
      <w:pPr>
        <w:spacing w:line="360" w:lineRule="auto"/>
        <w:ind w:firstLineChars="200" w:firstLine="420"/>
        <w:jc w:val="left"/>
        <w:rPr>
          <w:rFonts w:ascii="宋体" w:hAnsi="宋体"/>
          <w:szCs w:val="21"/>
        </w:rPr>
      </w:pPr>
      <w:r>
        <w:rPr>
          <w:rFonts w:ascii="宋体" w:hAnsi="宋体" w:hint="eastAsia"/>
          <w:szCs w:val="21"/>
        </w:rPr>
        <w:t>除法律法规或基金合同另有约定外，自每个封闭期结束之后第一个工作日起（含该日），本基金进入开放期，开始办理申购和赎回等业务。每个开放期为上一个封闭期结束后第一个工作日（含该日）起的</w:t>
      </w:r>
      <w:r>
        <w:rPr>
          <w:rFonts w:ascii="宋体" w:hAnsi="宋体"/>
          <w:szCs w:val="21"/>
        </w:rPr>
        <w:t>5至20个工作日，开放期的具体期间由基金管理人在上一个封闭期结束前公告说明。如封闭期结束之后第一个工作日因不可抗力或基金合同约定的其他情形致使基金无法按时开放申购与赎回业务的，开放期自不可抗力或基金合同约定的其他情形的影响因素消除之日起的下一个工作日开始。开放期内因发生不可抗力或基金合同约定的其他情形而发生基金暂停申购与赎回业务的，开放期将按因不可抗力或基金合同约定的其他情形而暂停申购与赎回的期间相应延长。开放期间本基金采取开放运作模式，</w:t>
      </w:r>
      <w:r>
        <w:rPr>
          <w:rFonts w:ascii="宋体" w:hAnsi="宋体" w:hint="eastAsia"/>
          <w:szCs w:val="21"/>
        </w:rPr>
        <w:t>投资人可办理基金份额申购、赎回或其他业务。</w:t>
      </w:r>
    </w:p>
    <w:p w:rsidR="00954D01" w:rsidRDefault="00954D01">
      <w:pPr>
        <w:spacing w:line="360" w:lineRule="auto"/>
        <w:ind w:firstLineChars="200" w:firstLine="420"/>
        <w:jc w:val="left"/>
        <w:rPr>
          <w:rFonts w:ascii="宋体" w:hAnsi="宋体"/>
          <w:szCs w:val="21"/>
        </w:rPr>
      </w:pPr>
      <w:r>
        <w:rPr>
          <w:rFonts w:ascii="宋体" w:hAnsi="宋体"/>
          <w:szCs w:val="21"/>
        </w:rPr>
        <w:t>2014年5月22日至2014年5月28日为本基金开始运作以来的首个开放期。本基金将于2014年5月22日至2014年5月28日的每个工作日内（上海证券交易所、深圳证券交易所的正常交易日）办理日常申购、赎回</w:t>
      </w:r>
      <w:r w:rsidR="00C00236">
        <w:rPr>
          <w:rFonts w:ascii="宋体" w:hAnsi="宋体" w:hint="eastAsia"/>
          <w:szCs w:val="21"/>
        </w:rPr>
        <w:t>、转换业</w:t>
      </w:r>
      <w:r>
        <w:rPr>
          <w:rFonts w:ascii="宋体" w:hAnsi="宋体"/>
          <w:szCs w:val="21"/>
        </w:rPr>
        <w:t>务（本基金管理人公告暂停申购时除外）。对于具体办理时间，由于各销售机构系统及业务安排等原因，投资者应以各销售机构的规定为准。自2014年5月29日起，本基金将进入下一个封闭期。</w:t>
      </w:r>
    </w:p>
    <w:p w:rsidR="00291920" w:rsidRDefault="00954D01">
      <w:pPr>
        <w:spacing w:line="360" w:lineRule="auto"/>
        <w:ind w:firstLineChars="200" w:firstLine="420"/>
        <w:jc w:val="left"/>
        <w:rPr>
          <w:rFonts w:ascii="宋体" w:hAnsi="宋体"/>
          <w:szCs w:val="21"/>
        </w:rPr>
      </w:pPr>
      <w:r>
        <w:rPr>
          <w:rFonts w:ascii="宋体" w:hAnsi="宋体" w:hint="eastAsia"/>
          <w:szCs w:val="21"/>
        </w:rPr>
        <w:t>基金管理人不得在基金合同约定之外的日期或者时间办理基金份额的申购、赎回或者转换。基金投资者在基金合同约定之外的日期和时间提出申购、赎回或转换申请</w:t>
      </w:r>
      <w:proofErr w:type="gramStart"/>
      <w:r>
        <w:rPr>
          <w:rFonts w:ascii="宋体" w:hAnsi="宋体" w:hint="eastAsia"/>
          <w:szCs w:val="21"/>
        </w:rPr>
        <w:t>且登记</w:t>
      </w:r>
      <w:proofErr w:type="gramEnd"/>
      <w:r>
        <w:rPr>
          <w:rFonts w:ascii="宋体" w:hAnsi="宋体" w:hint="eastAsia"/>
          <w:szCs w:val="21"/>
        </w:rPr>
        <w:t>机构确认接收的，其基金份额申购、赎回或转换价格为下一开放日基金份额申购、赎回的价格。</w:t>
      </w:r>
    </w:p>
    <w:p w:rsidR="00D25A60" w:rsidRDefault="00D25A60">
      <w:pPr>
        <w:spacing w:line="360" w:lineRule="auto"/>
        <w:ind w:firstLineChars="200" w:firstLine="420"/>
        <w:jc w:val="left"/>
        <w:rPr>
          <w:rFonts w:ascii="宋体" w:hAnsi="宋体"/>
          <w:szCs w:val="21"/>
        </w:rPr>
      </w:pPr>
    </w:p>
    <w:p w:rsidR="00291920" w:rsidRDefault="00954D01" w:rsidP="00BC4A35">
      <w:pPr>
        <w:pStyle w:val="2"/>
        <w:spacing w:beforeLines="50" w:afterLines="50" w:line="240" w:lineRule="auto"/>
        <w:jc w:val="left"/>
        <w:rPr>
          <w:rFonts w:ascii="宋体" w:eastAsia="宋体" w:hAnsi="宋体"/>
          <w:bCs/>
          <w:sz w:val="24"/>
          <w:szCs w:val="24"/>
        </w:rPr>
      </w:pPr>
      <w:r>
        <w:rPr>
          <w:rFonts w:ascii="宋体" w:eastAsia="宋体" w:hAnsi="宋体" w:hint="eastAsia"/>
          <w:bCs/>
          <w:sz w:val="24"/>
          <w:szCs w:val="24"/>
        </w:rPr>
        <w:t>3 日常申购业务</w:t>
      </w:r>
    </w:p>
    <w:p w:rsidR="0070591B" w:rsidRPr="00BC4A35" w:rsidRDefault="00954D01" w:rsidP="00BC4A35">
      <w:pPr>
        <w:spacing w:beforeLines="50" w:afterLines="50"/>
        <w:jc w:val="left"/>
        <w:rPr>
          <w:rFonts w:ascii="宋体" w:hAnsi="宋体"/>
          <w:sz w:val="24"/>
          <w:szCs w:val="20"/>
        </w:rPr>
      </w:pPr>
      <w:r w:rsidRPr="00BC4A35">
        <w:rPr>
          <w:rFonts w:ascii="宋体" w:hAnsi="宋体" w:hint="eastAsia"/>
          <w:sz w:val="24"/>
          <w:szCs w:val="20"/>
        </w:rPr>
        <w:t xml:space="preserve">3.1 </w:t>
      </w:r>
      <w:bookmarkStart w:id="25" w:name="t_2_3_1_table"/>
      <w:bookmarkEnd w:id="25"/>
      <w:r w:rsidRPr="00BC4A35">
        <w:rPr>
          <w:rFonts w:ascii="宋体" w:hAnsi="宋体" w:hint="eastAsia"/>
          <w:sz w:val="24"/>
          <w:szCs w:val="20"/>
        </w:rPr>
        <w:t>申购金额限制</w:t>
      </w:r>
    </w:p>
    <w:p w:rsidR="00954D01" w:rsidRDefault="00954D01">
      <w:pPr>
        <w:spacing w:line="360" w:lineRule="auto"/>
        <w:ind w:firstLineChars="200" w:firstLine="420"/>
        <w:rPr>
          <w:rFonts w:ascii="宋体" w:hAnsi="宋体"/>
          <w:szCs w:val="21"/>
        </w:rPr>
      </w:pPr>
      <w:bookmarkStart w:id="26" w:name="t_2_3_1_2820_a1_fm1"/>
      <w:bookmarkEnd w:id="26"/>
      <w:r>
        <w:rPr>
          <w:rFonts w:ascii="宋体" w:hAnsi="宋体"/>
          <w:szCs w:val="21"/>
        </w:rPr>
        <w:t>1、申购时，投资者通过销售网点每笔申购本基金的最低金额为1,000元；通过本基金管理人电子自助交易系统申购，每个基金账户单笔申购最低金额为1,000元；通过本基金管理人直销中心申购，首次最低申购金额为100万元人民币，已在直销</w:t>
      </w:r>
      <w:proofErr w:type="gramStart"/>
      <w:r>
        <w:rPr>
          <w:rFonts w:ascii="宋体" w:hAnsi="宋体"/>
          <w:szCs w:val="21"/>
        </w:rPr>
        <w:t>中心有认</w:t>
      </w:r>
      <w:proofErr w:type="gramEnd"/>
      <w:r>
        <w:rPr>
          <w:rFonts w:ascii="宋体" w:hAnsi="宋体"/>
          <w:szCs w:val="21"/>
        </w:rPr>
        <w:t>/申购本公司旗下基金记录的投资者不受首次申购最低金额的限制，单笔申购最低金额为1,000元人民币。实际操作中，以各销售机构的具体规定为准。投资人将当期分配的基金收益再投资时，不受最低申购金额的限制。</w:t>
      </w:r>
    </w:p>
    <w:p w:rsidR="00291920" w:rsidRDefault="00954D01">
      <w:pPr>
        <w:spacing w:line="360" w:lineRule="auto"/>
        <w:ind w:firstLineChars="200" w:firstLine="420"/>
        <w:rPr>
          <w:rFonts w:ascii="宋体" w:hAnsi="宋体"/>
          <w:szCs w:val="21"/>
        </w:rPr>
      </w:pPr>
      <w:r>
        <w:rPr>
          <w:rFonts w:ascii="宋体" w:hAnsi="宋体"/>
          <w:szCs w:val="21"/>
        </w:rPr>
        <w:t>2、基金管理人可在法律法规允许的情况下，调整上述规定申购金额份额的数量</w:t>
      </w:r>
      <w:r>
        <w:rPr>
          <w:rFonts w:ascii="宋体" w:hAnsi="宋体" w:hint="eastAsia"/>
          <w:szCs w:val="21"/>
        </w:rPr>
        <w:t>限制。基金管理人必须在调整前依照《信息披露办法》的有关规定在指定媒体上公告并报中国证监会备案。</w:t>
      </w:r>
    </w:p>
    <w:p w:rsidR="00291920" w:rsidRPr="00BC4A35" w:rsidRDefault="00954D01" w:rsidP="00BC4A35">
      <w:pPr>
        <w:spacing w:beforeLines="50" w:afterLines="50"/>
        <w:jc w:val="left"/>
        <w:rPr>
          <w:rFonts w:ascii="宋体" w:hAnsi="宋体"/>
          <w:sz w:val="24"/>
          <w:szCs w:val="20"/>
        </w:rPr>
      </w:pPr>
      <w:r w:rsidRPr="00BC4A35">
        <w:rPr>
          <w:rFonts w:ascii="宋体" w:hAnsi="宋体" w:hint="eastAsia"/>
          <w:sz w:val="24"/>
          <w:szCs w:val="20"/>
        </w:rPr>
        <w:t xml:space="preserve">3.2 </w:t>
      </w:r>
      <w:bookmarkStart w:id="27" w:name="t_2_3_2_table"/>
      <w:bookmarkEnd w:id="27"/>
      <w:r w:rsidRPr="00BC4A35">
        <w:rPr>
          <w:rFonts w:ascii="宋体" w:hAnsi="宋体" w:hint="eastAsia"/>
          <w:sz w:val="24"/>
          <w:szCs w:val="20"/>
        </w:rPr>
        <w:t>申购费率</w:t>
      </w:r>
    </w:p>
    <w:p w:rsidR="00291920" w:rsidRDefault="00AB1548" w:rsidP="003F096A">
      <w:pPr>
        <w:spacing w:line="360" w:lineRule="auto"/>
        <w:ind w:firstLineChars="200" w:firstLine="420"/>
        <w:jc w:val="left"/>
        <w:rPr>
          <w:rFonts w:ascii="宋体" w:hAnsi="宋体"/>
          <w:szCs w:val="21"/>
        </w:rPr>
      </w:pPr>
      <w:bookmarkStart w:id="28" w:name="t_2_3_2_2842_a1_fm1"/>
      <w:bookmarkEnd w:id="28"/>
      <w:r w:rsidRPr="00AB1548">
        <w:rPr>
          <w:rFonts w:ascii="宋体" w:hAnsi="宋体" w:hint="eastAsia"/>
          <w:szCs w:val="21"/>
        </w:rPr>
        <w:t>本基金A类基金份额的申购费用最高不超过申购金额的</w:t>
      </w:r>
      <w:r w:rsidRPr="00AB1548">
        <w:rPr>
          <w:rFonts w:ascii="宋体" w:hAnsi="宋体"/>
          <w:szCs w:val="21"/>
        </w:rPr>
        <w:t>5%</w:t>
      </w:r>
      <w:r w:rsidRPr="00AB1548">
        <w:rPr>
          <w:rFonts w:ascii="宋体" w:hAnsi="宋体" w:hint="eastAsia"/>
          <w:szCs w:val="21"/>
        </w:rPr>
        <w:t>。</w:t>
      </w:r>
    </w:p>
    <w:p w:rsidR="00291920" w:rsidRPr="00BC4A35" w:rsidRDefault="00954D01" w:rsidP="00BC4A35">
      <w:pPr>
        <w:spacing w:beforeLines="50" w:afterLines="50"/>
        <w:jc w:val="left"/>
        <w:rPr>
          <w:rFonts w:ascii="宋体" w:hAnsi="宋体"/>
          <w:sz w:val="24"/>
          <w:szCs w:val="20"/>
        </w:rPr>
      </w:pPr>
      <w:r w:rsidRPr="00BC4A35">
        <w:rPr>
          <w:rFonts w:ascii="宋体" w:hAnsi="宋体" w:hint="eastAsia"/>
          <w:sz w:val="24"/>
          <w:szCs w:val="20"/>
        </w:rPr>
        <w:lastRenderedPageBreak/>
        <w:t>3.2.1</w:t>
      </w:r>
      <w:bookmarkStart w:id="29" w:name="t_2_3_2_q_table"/>
      <w:bookmarkEnd w:id="29"/>
      <w:r w:rsidRPr="00BC4A35">
        <w:rPr>
          <w:rFonts w:ascii="宋体" w:hAnsi="宋体" w:hint="eastAsia"/>
          <w:sz w:val="24"/>
          <w:szCs w:val="20"/>
        </w:rPr>
        <w:t xml:space="preserve"> 前端收费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07"/>
        <w:gridCol w:w="3240"/>
        <w:gridCol w:w="3057"/>
      </w:tblGrid>
      <w:tr w:rsidR="00291920" w:rsidTr="00954D01">
        <w:trPr>
          <w:trHeight w:val="394"/>
          <w:jc w:val="center"/>
        </w:trPr>
        <w:tc>
          <w:tcPr>
            <w:tcW w:w="2607" w:type="dxa"/>
            <w:vAlign w:val="center"/>
          </w:tcPr>
          <w:p w:rsidR="00291920" w:rsidRDefault="00954D01">
            <w:pPr>
              <w:jc w:val="center"/>
              <w:rPr>
                <w:rFonts w:ascii="宋体" w:hAnsi="宋体"/>
                <w:szCs w:val="21"/>
              </w:rPr>
            </w:pPr>
            <w:r>
              <w:rPr>
                <w:rFonts w:ascii="宋体" w:hAnsi="宋体" w:hint="eastAsia"/>
                <w:szCs w:val="21"/>
              </w:rPr>
              <w:t>申购金额（M）</w:t>
            </w:r>
          </w:p>
        </w:tc>
        <w:tc>
          <w:tcPr>
            <w:tcW w:w="3240" w:type="dxa"/>
            <w:vAlign w:val="center"/>
          </w:tcPr>
          <w:p w:rsidR="00291920" w:rsidRDefault="00954D01">
            <w:pPr>
              <w:jc w:val="center"/>
              <w:rPr>
                <w:rFonts w:ascii="宋体" w:hAnsi="宋体"/>
                <w:szCs w:val="21"/>
              </w:rPr>
            </w:pPr>
            <w:r>
              <w:rPr>
                <w:rFonts w:ascii="宋体" w:hAnsi="宋体" w:hint="eastAsia"/>
                <w:szCs w:val="21"/>
              </w:rPr>
              <w:t>申购费率</w:t>
            </w:r>
          </w:p>
        </w:tc>
        <w:tc>
          <w:tcPr>
            <w:tcW w:w="3057" w:type="dxa"/>
            <w:vAlign w:val="center"/>
          </w:tcPr>
          <w:p w:rsidR="00291920" w:rsidRDefault="00954D01">
            <w:pPr>
              <w:jc w:val="center"/>
              <w:rPr>
                <w:rFonts w:ascii="宋体" w:hAnsi="宋体"/>
                <w:szCs w:val="21"/>
              </w:rPr>
            </w:pPr>
            <w:r>
              <w:rPr>
                <w:rFonts w:ascii="宋体" w:hAnsi="宋体" w:hint="eastAsia"/>
                <w:szCs w:val="21"/>
              </w:rPr>
              <w:t>备注</w:t>
            </w:r>
          </w:p>
        </w:tc>
      </w:tr>
      <w:tr w:rsidR="00291920" w:rsidTr="00954D01">
        <w:trPr>
          <w:jc w:val="center"/>
        </w:trPr>
        <w:tc>
          <w:tcPr>
            <w:tcW w:w="2607" w:type="dxa"/>
          </w:tcPr>
          <w:p w:rsidR="00291920" w:rsidRDefault="00954D01">
            <w:pPr>
              <w:jc w:val="center"/>
              <w:rPr>
                <w:rFonts w:ascii="宋体" w:hAnsi="宋体"/>
                <w:szCs w:val="21"/>
              </w:rPr>
            </w:pPr>
            <w:bookmarkStart w:id="30" w:name="t_2_3_2_q_01_2682_a1_fm2210"/>
            <w:bookmarkEnd w:id="30"/>
            <w:r>
              <w:rPr>
                <w:rFonts w:ascii="宋体" w:hAnsi="宋体" w:hint="eastAsia"/>
                <w:szCs w:val="21"/>
              </w:rPr>
              <w:t>M&lt;1000000</w:t>
            </w:r>
          </w:p>
        </w:tc>
        <w:tc>
          <w:tcPr>
            <w:tcW w:w="3240" w:type="dxa"/>
          </w:tcPr>
          <w:p w:rsidR="00291920" w:rsidRDefault="00954D01">
            <w:pPr>
              <w:jc w:val="center"/>
              <w:rPr>
                <w:rFonts w:ascii="宋体" w:hAnsi="宋体"/>
                <w:szCs w:val="21"/>
              </w:rPr>
            </w:pPr>
            <w:bookmarkStart w:id="31" w:name="t_2_3_2_q_02_2683_a1_fm2412"/>
            <w:bookmarkEnd w:id="31"/>
            <w:r>
              <w:rPr>
                <w:rFonts w:ascii="宋体" w:hAnsi="宋体"/>
                <w:szCs w:val="21"/>
              </w:rPr>
              <w:t>0.60%</w:t>
            </w:r>
          </w:p>
        </w:tc>
        <w:tc>
          <w:tcPr>
            <w:tcW w:w="3057" w:type="dxa"/>
          </w:tcPr>
          <w:p w:rsidR="00291920" w:rsidRDefault="00954D01">
            <w:pPr>
              <w:rPr>
                <w:rFonts w:ascii="宋体" w:hAnsi="宋体"/>
                <w:szCs w:val="21"/>
              </w:rPr>
            </w:pPr>
            <w:bookmarkStart w:id="32" w:name="t_2_3_2_q_03_2684_a1_fm1"/>
            <w:bookmarkEnd w:id="32"/>
            <w:r>
              <w:rPr>
                <w:rFonts w:ascii="宋体" w:hAnsi="宋体"/>
                <w:szCs w:val="21"/>
              </w:rPr>
              <w:t>-</w:t>
            </w:r>
          </w:p>
        </w:tc>
      </w:tr>
      <w:tr w:rsidR="00954D01" w:rsidTr="00954D01">
        <w:trPr>
          <w:jc w:val="center"/>
        </w:trPr>
        <w:tc>
          <w:tcPr>
            <w:tcW w:w="2607" w:type="dxa"/>
          </w:tcPr>
          <w:p w:rsidR="00954D01" w:rsidRDefault="00954D01">
            <w:pPr>
              <w:jc w:val="center"/>
              <w:rPr>
                <w:rFonts w:ascii="宋体" w:hAnsi="宋体"/>
                <w:szCs w:val="21"/>
              </w:rPr>
            </w:pPr>
            <w:r>
              <w:rPr>
                <w:rFonts w:ascii="宋体" w:hAnsi="宋体"/>
                <w:szCs w:val="21"/>
              </w:rPr>
              <w:t>1000000&lt;=M&lt;5000000</w:t>
            </w:r>
          </w:p>
        </w:tc>
        <w:tc>
          <w:tcPr>
            <w:tcW w:w="3240" w:type="dxa"/>
          </w:tcPr>
          <w:p w:rsidR="00954D01" w:rsidRDefault="00954D01">
            <w:pPr>
              <w:jc w:val="center"/>
              <w:rPr>
                <w:rFonts w:ascii="宋体" w:hAnsi="宋体"/>
                <w:szCs w:val="21"/>
              </w:rPr>
            </w:pPr>
            <w:r>
              <w:rPr>
                <w:rFonts w:ascii="宋体" w:hAnsi="宋体"/>
                <w:szCs w:val="21"/>
              </w:rPr>
              <w:t>0.30%</w:t>
            </w:r>
          </w:p>
        </w:tc>
        <w:tc>
          <w:tcPr>
            <w:tcW w:w="3057" w:type="dxa"/>
          </w:tcPr>
          <w:p w:rsidR="00954D01" w:rsidRDefault="00954D01">
            <w:pPr>
              <w:rPr>
                <w:rFonts w:ascii="宋体" w:hAnsi="宋体"/>
                <w:szCs w:val="21"/>
              </w:rPr>
            </w:pPr>
            <w:r>
              <w:rPr>
                <w:rFonts w:ascii="宋体" w:hAnsi="宋体"/>
                <w:szCs w:val="21"/>
              </w:rPr>
              <w:t>-</w:t>
            </w:r>
          </w:p>
        </w:tc>
      </w:tr>
      <w:tr w:rsidR="00954D01" w:rsidTr="00954D01">
        <w:trPr>
          <w:jc w:val="center"/>
        </w:trPr>
        <w:tc>
          <w:tcPr>
            <w:tcW w:w="2607" w:type="dxa"/>
          </w:tcPr>
          <w:p w:rsidR="00954D01" w:rsidRDefault="00954D01">
            <w:pPr>
              <w:jc w:val="center"/>
              <w:rPr>
                <w:rFonts w:ascii="宋体" w:hAnsi="宋体"/>
                <w:szCs w:val="21"/>
              </w:rPr>
            </w:pPr>
            <w:r>
              <w:rPr>
                <w:rFonts w:ascii="宋体" w:hAnsi="宋体"/>
                <w:szCs w:val="21"/>
              </w:rPr>
              <w:t>5000000&lt;=M&lt;10000000</w:t>
            </w:r>
          </w:p>
        </w:tc>
        <w:tc>
          <w:tcPr>
            <w:tcW w:w="3240" w:type="dxa"/>
          </w:tcPr>
          <w:p w:rsidR="00954D01" w:rsidRDefault="00954D01">
            <w:pPr>
              <w:jc w:val="center"/>
              <w:rPr>
                <w:rFonts w:ascii="宋体" w:hAnsi="宋体"/>
                <w:szCs w:val="21"/>
              </w:rPr>
            </w:pPr>
            <w:r>
              <w:rPr>
                <w:rFonts w:ascii="宋体" w:hAnsi="宋体"/>
                <w:szCs w:val="21"/>
              </w:rPr>
              <w:t>0.10%</w:t>
            </w:r>
          </w:p>
        </w:tc>
        <w:tc>
          <w:tcPr>
            <w:tcW w:w="3057" w:type="dxa"/>
          </w:tcPr>
          <w:p w:rsidR="00954D01" w:rsidRDefault="00954D01">
            <w:pPr>
              <w:rPr>
                <w:rFonts w:ascii="宋体" w:hAnsi="宋体"/>
                <w:szCs w:val="21"/>
              </w:rPr>
            </w:pPr>
            <w:r>
              <w:rPr>
                <w:rFonts w:ascii="宋体" w:hAnsi="宋体"/>
                <w:szCs w:val="21"/>
              </w:rPr>
              <w:t>-</w:t>
            </w:r>
          </w:p>
        </w:tc>
      </w:tr>
      <w:tr w:rsidR="00954D01" w:rsidTr="00954D01">
        <w:trPr>
          <w:jc w:val="center"/>
        </w:trPr>
        <w:tc>
          <w:tcPr>
            <w:tcW w:w="2607" w:type="dxa"/>
          </w:tcPr>
          <w:p w:rsidR="00954D01" w:rsidRDefault="00954D01">
            <w:pPr>
              <w:jc w:val="center"/>
              <w:rPr>
                <w:rFonts w:ascii="宋体" w:hAnsi="宋体"/>
                <w:szCs w:val="21"/>
              </w:rPr>
            </w:pPr>
            <w:r>
              <w:rPr>
                <w:rFonts w:ascii="宋体" w:hAnsi="宋体"/>
                <w:szCs w:val="21"/>
              </w:rPr>
              <w:t>10000000&lt;=M</w:t>
            </w:r>
          </w:p>
        </w:tc>
        <w:tc>
          <w:tcPr>
            <w:tcW w:w="3240" w:type="dxa"/>
          </w:tcPr>
          <w:p w:rsidR="00954D01" w:rsidRDefault="00954D01">
            <w:pPr>
              <w:jc w:val="center"/>
              <w:rPr>
                <w:rFonts w:ascii="宋体" w:hAnsi="宋体"/>
                <w:szCs w:val="21"/>
              </w:rPr>
            </w:pPr>
            <w:r>
              <w:rPr>
                <w:rFonts w:ascii="宋体" w:hAnsi="宋体"/>
                <w:szCs w:val="21"/>
              </w:rPr>
              <w:t>1000元/笔</w:t>
            </w:r>
          </w:p>
        </w:tc>
        <w:tc>
          <w:tcPr>
            <w:tcW w:w="3057" w:type="dxa"/>
          </w:tcPr>
          <w:p w:rsidR="00954D01" w:rsidRDefault="00954D01">
            <w:pPr>
              <w:rPr>
                <w:rFonts w:ascii="宋体" w:hAnsi="宋体"/>
                <w:szCs w:val="21"/>
              </w:rPr>
            </w:pPr>
            <w:proofErr w:type="gramStart"/>
            <w:r>
              <w:rPr>
                <w:rFonts w:ascii="宋体" w:hAnsi="宋体"/>
                <w:szCs w:val="21"/>
              </w:rPr>
              <w:t>按笔收取</w:t>
            </w:r>
            <w:proofErr w:type="gramEnd"/>
          </w:p>
        </w:tc>
      </w:tr>
    </w:tbl>
    <w:p w:rsidR="00954D01" w:rsidRDefault="00954D01">
      <w:pPr>
        <w:spacing w:line="360" w:lineRule="auto"/>
        <w:jc w:val="left"/>
        <w:rPr>
          <w:rFonts w:ascii="宋体" w:hAnsi="宋体"/>
          <w:szCs w:val="21"/>
        </w:rPr>
      </w:pPr>
      <w:bookmarkStart w:id="33" w:name="t_2_3_2_q_2685_a1_fm1"/>
      <w:r>
        <w:rPr>
          <w:rFonts w:hint="eastAsia"/>
          <w:szCs w:val="21"/>
        </w:rPr>
        <w:t>注：</w:t>
      </w:r>
      <w:bookmarkEnd w:id="33"/>
      <w:r w:rsidR="004F4C53">
        <w:rPr>
          <w:rFonts w:hint="eastAsia"/>
          <w:szCs w:val="21"/>
        </w:rPr>
        <w:t>1</w:t>
      </w:r>
      <w:r w:rsidR="004F4C53">
        <w:rPr>
          <w:rFonts w:hint="eastAsia"/>
          <w:szCs w:val="21"/>
        </w:rPr>
        <w:t>、</w:t>
      </w:r>
      <w:r>
        <w:rPr>
          <w:rFonts w:ascii="宋体" w:hAnsi="宋体" w:hint="eastAsia"/>
          <w:szCs w:val="21"/>
        </w:rPr>
        <w:t>申购金额</w:t>
      </w:r>
      <w:r>
        <w:rPr>
          <w:rFonts w:ascii="宋体" w:hAnsi="宋体"/>
          <w:szCs w:val="21"/>
        </w:rPr>
        <w:t>M的单位为人民币元</w:t>
      </w:r>
      <w:r w:rsidR="004F4C53">
        <w:rPr>
          <w:rFonts w:ascii="宋体" w:hAnsi="宋体" w:hint="eastAsia"/>
          <w:szCs w:val="21"/>
        </w:rPr>
        <w:t>。</w:t>
      </w:r>
    </w:p>
    <w:p w:rsidR="00291920" w:rsidRDefault="004F4C53">
      <w:pPr>
        <w:spacing w:line="360" w:lineRule="auto"/>
        <w:jc w:val="left"/>
        <w:rPr>
          <w:szCs w:val="21"/>
        </w:rPr>
      </w:pPr>
      <w:r>
        <w:rPr>
          <w:rFonts w:ascii="宋体" w:hAnsi="宋体" w:hint="eastAsia"/>
          <w:szCs w:val="21"/>
        </w:rPr>
        <w:t>2、</w:t>
      </w:r>
      <w:r>
        <w:rPr>
          <w:rFonts w:ascii="宋体" w:hAnsi="宋体"/>
          <w:szCs w:val="21"/>
        </w:rPr>
        <w:t>A类基金份额申购费用由投资人承担，不列入基金财产；C类基金份额不收取申购费用。</w:t>
      </w:r>
    </w:p>
    <w:p w:rsidR="00291920" w:rsidRPr="00BC4A35" w:rsidRDefault="00954D01" w:rsidP="00BC4A35">
      <w:pPr>
        <w:spacing w:beforeLines="50" w:afterLines="50"/>
        <w:jc w:val="left"/>
        <w:rPr>
          <w:rFonts w:ascii="宋体" w:hAnsi="宋体"/>
          <w:sz w:val="24"/>
          <w:szCs w:val="20"/>
        </w:rPr>
      </w:pPr>
      <w:r w:rsidRPr="00BC4A35">
        <w:rPr>
          <w:rFonts w:ascii="宋体" w:hAnsi="宋体" w:hint="eastAsia"/>
          <w:sz w:val="24"/>
          <w:szCs w:val="20"/>
        </w:rPr>
        <w:t>3.2.2</w:t>
      </w:r>
      <w:bookmarkStart w:id="34" w:name="t_2_3_2_h_table"/>
      <w:bookmarkEnd w:id="34"/>
      <w:r w:rsidRPr="00BC4A35">
        <w:rPr>
          <w:rFonts w:ascii="宋体" w:hAnsi="宋体" w:hint="eastAsia"/>
          <w:sz w:val="24"/>
          <w:szCs w:val="20"/>
        </w:rPr>
        <w:t xml:space="preserve"> 后端收费</w:t>
      </w:r>
      <w:bookmarkStart w:id="35" w:name="t_2_3_2_h_2690_a1_fm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7"/>
        <w:gridCol w:w="3240"/>
        <w:gridCol w:w="3057"/>
      </w:tblGrid>
      <w:tr w:rsidR="00291920" w:rsidTr="00954D01">
        <w:trPr>
          <w:trHeight w:val="435"/>
          <w:jc w:val="center"/>
        </w:trPr>
        <w:tc>
          <w:tcPr>
            <w:tcW w:w="2537" w:type="dxa"/>
            <w:vAlign w:val="center"/>
          </w:tcPr>
          <w:p w:rsidR="00291920" w:rsidRDefault="00954D01">
            <w:pPr>
              <w:jc w:val="center"/>
              <w:rPr>
                <w:rFonts w:ascii="宋体" w:hAnsi="宋体"/>
                <w:szCs w:val="21"/>
              </w:rPr>
            </w:pPr>
            <w:r>
              <w:rPr>
                <w:rFonts w:ascii="宋体" w:hAnsi="宋体" w:hint="eastAsia"/>
                <w:szCs w:val="21"/>
              </w:rPr>
              <w:t>持有期限（N）</w:t>
            </w:r>
          </w:p>
        </w:tc>
        <w:tc>
          <w:tcPr>
            <w:tcW w:w="3240" w:type="dxa"/>
            <w:vAlign w:val="center"/>
          </w:tcPr>
          <w:p w:rsidR="00291920" w:rsidRDefault="00954D01">
            <w:pPr>
              <w:jc w:val="center"/>
              <w:rPr>
                <w:rFonts w:ascii="宋体" w:hAnsi="宋体"/>
                <w:szCs w:val="21"/>
              </w:rPr>
            </w:pPr>
            <w:r>
              <w:rPr>
                <w:rFonts w:ascii="宋体" w:hAnsi="宋体" w:hint="eastAsia"/>
                <w:szCs w:val="21"/>
              </w:rPr>
              <w:t>申购费率</w:t>
            </w:r>
          </w:p>
        </w:tc>
        <w:tc>
          <w:tcPr>
            <w:tcW w:w="3057" w:type="dxa"/>
            <w:vAlign w:val="center"/>
          </w:tcPr>
          <w:p w:rsidR="00291920" w:rsidRDefault="00954D01">
            <w:pPr>
              <w:jc w:val="center"/>
              <w:rPr>
                <w:rFonts w:ascii="宋体" w:hAnsi="宋体"/>
                <w:szCs w:val="21"/>
              </w:rPr>
            </w:pPr>
            <w:r>
              <w:rPr>
                <w:rFonts w:ascii="宋体" w:hAnsi="宋体" w:hint="eastAsia"/>
                <w:szCs w:val="21"/>
              </w:rPr>
              <w:t>备注</w:t>
            </w:r>
          </w:p>
        </w:tc>
      </w:tr>
    </w:tbl>
    <w:p w:rsidR="00291920" w:rsidRDefault="00954D01">
      <w:pPr>
        <w:spacing w:line="360" w:lineRule="auto"/>
        <w:jc w:val="left"/>
        <w:rPr>
          <w:szCs w:val="21"/>
        </w:rPr>
      </w:pPr>
      <w:r>
        <w:rPr>
          <w:rFonts w:hint="eastAsia"/>
          <w:szCs w:val="21"/>
        </w:rPr>
        <w:t>注：</w:t>
      </w:r>
      <w:bookmarkEnd w:id="35"/>
      <w:r>
        <w:rPr>
          <w:rFonts w:ascii="宋体" w:hAnsi="宋体"/>
          <w:szCs w:val="21"/>
        </w:rPr>
        <w:t>-</w:t>
      </w:r>
    </w:p>
    <w:p w:rsidR="00291920" w:rsidRPr="00BC4A35" w:rsidRDefault="00954D01" w:rsidP="00BC4A35">
      <w:pPr>
        <w:spacing w:beforeLines="50" w:afterLines="50"/>
        <w:jc w:val="left"/>
        <w:rPr>
          <w:rFonts w:ascii="宋体" w:hAnsi="宋体"/>
          <w:sz w:val="24"/>
          <w:szCs w:val="20"/>
        </w:rPr>
      </w:pPr>
      <w:r w:rsidRPr="00BC4A35">
        <w:rPr>
          <w:rFonts w:ascii="宋体" w:hAnsi="宋体" w:hint="eastAsia"/>
          <w:sz w:val="24"/>
          <w:szCs w:val="20"/>
        </w:rPr>
        <w:t xml:space="preserve">3.3 </w:t>
      </w:r>
      <w:bookmarkStart w:id="36" w:name="t_2_3_3_table"/>
      <w:bookmarkEnd w:id="36"/>
      <w:r w:rsidRPr="00BC4A35">
        <w:rPr>
          <w:rFonts w:ascii="宋体" w:hAnsi="宋体" w:hint="eastAsia"/>
          <w:sz w:val="24"/>
          <w:szCs w:val="20"/>
        </w:rPr>
        <w:t>其他与申购相关的事项</w:t>
      </w:r>
    </w:p>
    <w:p w:rsidR="00954D01" w:rsidRDefault="00954D01">
      <w:pPr>
        <w:spacing w:line="360" w:lineRule="auto"/>
        <w:ind w:firstLineChars="200" w:firstLine="420"/>
        <w:jc w:val="left"/>
        <w:rPr>
          <w:rFonts w:ascii="宋体" w:hAnsi="宋体"/>
          <w:szCs w:val="21"/>
        </w:rPr>
      </w:pPr>
      <w:bookmarkStart w:id="37" w:name="t_2_3_3_2821_a1_fm1"/>
      <w:bookmarkEnd w:id="37"/>
      <w:r>
        <w:rPr>
          <w:rFonts w:ascii="宋体" w:hAnsi="宋体"/>
          <w:szCs w:val="21"/>
        </w:rPr>
        <w:t>1、基金管理人可以在基金合同约定的范围内调整费率或收费方式，并最迟应于新的费率或收费方式实施日前依照《信息披露办法》的有关规定在指定媒体上公告。</w:t>
      </w:r>
    </w:p>
    <w:p w:rsidR="00954D01" w:rsidRDefault="00954D01">
      <w:pPr>
        <w:spacing w:line="360" w:lineRule="auto"/>
        <w:ind w:firstLineChars="200" w:firstLine="420"/>
        <w:jc w:val="left"/>
        <w:rPr>
          <w:rFonts w:ascii="宋体" w:hAnsi="宋体"/>
          <w:szCs w:val="21"/>
        </w:rPr>
      </w:pPr>
      <w:r>
        <w:rPr>
          <w:rFonts w:ascii="宋体" w:hAnsi="宋体"/>
          <w:szCs w:val="21"/>
        </w:rPr>
        <w:t>2、基金管理人可以在不违反法律法规规定及基金合同约定的情形下根据市场情况制定基金促销计划，针对以特定交易方式（如网上交易、电话交易等）等进行基金交易的投资人定期或不定期地开展基金促销活动。在基金促销活动期间，按相关监管部门要求履行必要手续后，基金管理人可以适当调低申购费率。</w:t>
      </w:r>
    </w:p>
    <w:p w:rsidR="00291920" w:rsidRDefault="00291920">
      <w:pPr>
        <w:spacing w:line="360" w:lineRule="auto"/>
        <w:ind w:firstLineChars="200" w:firstLine="420"/>
        <w:jc w:val="left"/>
        <w:rPr>
          <w:rFonts w:ascii="宋体" w:hAnsi="宋体"/>
          <w:szCs w:val="21"/>
        </w:rPr>
      </w:pPr>
    </w:p>
    <w:p w:rsidR="00291920" w:rsidRDefault="00954D01" w:rsidP="00BC4A35">
      <w:pPr>
        <w:pStyle w:val="2"/>
        <w:spacing w:beforeLines="50" w:afterLines="50" w:line="240" w:lineRule="auto"/>
        <w:rPr>
          <w:rFonts w:ascii="宋体" w:eastAsia="宋体" w:hAnsi="宋体"/>
          <w:bCs/>
          <w:sz w:val="24"/>
          <w:szCs w:val="24"/>
        </w:rPr>
      </w:pPr>
      <w:r>
        <w:rPr>
          <w:rFonts w:ascii="宋体" w:eastAsia="宋体" w:hAnsi="宋体" w:hint="eastAsia"/>
          <w:bCs/>
          <w:sz w:val="24"/>
          <w:szCs w:val="24"/>
        </w:rPr>
        <w:t>4 日常赎回业务</w:t>
      </w:r>
    </w:p>
    <w:p w:rsidR="0070591B" w:rsidRPr="00BC4A35" w:rsidRDefault="00954D01" w:rsidP="00BC4A35">
      <w:pPr>
        <w:spacing w:beforeLines="50" w:afterLines="50"/>
        <w:jc w:val="left"/>
        <w:rPr>
          <w:rFonts w:ascii="宋体" w:hAnsi="宋体"/>
          <w:sz w:val="24"/>
          <w:szCs w:val="20"/>
        </w:rPr>
      </w:pPr>
      <w:r w:rsidRPr="00BC4A35">
        <w:rPr>
          <w:rFonts w:ascii="宋体" w:hAnsi="宋体" w:hint="eastAsia"/>
          <w:sz w:val="24"/>
          <w:szCs w:val="20"/>
        </w:rPr>
        <w:t>4.1</w:t>
      </w:r>
      <w:bookmarkStart w:id="38" w:name="t_2_4_1_table"/>
      <w:bookmarkEnd w:id="38"/>
      <w:r w:rsidRPr="00BC4A35">
        <w:rPr>
          <w:rFonts w:ascii="宋体" w:hAnsi="宋体" w:hint="eastAsia"/>
          <w:sz w:val="24"/>
          <w:szCs w:val="20"/>
        </w:rPr>
        <w:t xml:space="preserve"> 赎回份额限制</w:t>
      </w:r>
    </w:p>
    <w:p w:rsidR="00954D01" w:rsidRDefault="000C660A">
      <w:pPr>
        <w:spacing w:line="360" w:lineRule="auto"/>
        <w:ind w:firstLineChars="200" w:firstLine="420"/>
        <w:jc w:val="left"/>
        <w:rPr>
          <w:rFonts w:ascii="宋体" w:hAnsi="宋体"/>
          <w:szCs w:val="21"/>
        </w:rPr>
      </w:pPr>
      <w:bookmarkStart w:id="39" w:name="t_2_4_1_2822_a1_fm1"/>
      <w:bookmarkEnd w:id="39"/>
      <w:r>
        <w:rPr>
          <w:rFonts w:ascii="宋体" w:hAnsi="宋体" w:hint="eastAsia"/>
          <w:szCs w:val="21"/>
        </w:rPr>
        <w:t>1、每</w:t>
      </w:r>
      <w:r w:rsidR="00954D01">
        <w:rPr>
          <w:rFonts w:ascii="宋体" w:hAnsi="宋体" w:hint="eastAsia"/>
          <w:szCs w:val="21"/>
        </w:rPr>
        <w:t>次赎回基金份额不得低于</w:t>
      </w:r>
      <w:r w:rsidR="00954D01">
        <w:rPr>
          <w:rFonts w:ascii="宋体" w:hAnsi="宋体"/>
          <w:szCs w:val="21"/>
        </w:rPr>
        <w:t>1,000份，基金份额持有人赎回时或赎回后在销售机构网点保留的基金份额余额不足1,000份的，在赎回时需一次全部赎回。实际操作中，以各销售机构的具体规定为准。</w:t>
      </w:r>
    </w:p>
    <w:p w:rsidR="00954D01" w:rsidRDefault="000C660A">
      <w:pPr>
        <w:spacing w:line="360" w:lineRule="auto"/>
        <w:ind w:firstLineChars="200" w:firstLine="420"/>
        <w:jc w:val="left"/>
        <w:rPr>
          <w:rFonts w:ascii="宋体" w:hAnsi="宋体"/>
          <w:szCs w:val="21"/>
        </w:rPr>
      </w:pPr>
      <w:r>
        <w:rPr>
          <w:rFonts w:ascii="宋体" w:hAnsi="宋体" w:hint="eastAsia"/>
          <w:szCs w:val="21"/>
        </w:rPr>
        <w:t>2、</w:t>
      </w:r>
      <w:r w:rsidR="00954D01">
        <w:rPr>
          <w:rFonts w:ascii="宋体" w:hAnsi="宋体" w:hint="eastAsia"/>
          <w:szCs w:val="21"/>
        </w:rPr>
        <w:t>通过本基金管理人电子自助交易系统赎回，每次赎回份额不得低于</w:t>
      </w:r>
      <w:r w:rsidR="00954D01">
        <w:rPr>
          <w:rFonts w:ascii="宋体" w:hAnsi="宋体"/>
          <w:szCs w:val="21"/>
        </w:rPr>
        <w:t>1,000份。</w:t>
      </w:r>
    </w:p>
    <w:p w:rsidR="00954D01" w:rsidRDefault="000C660A">
      <w:pPr>
        <w:spacing w:line="360" w:lineRule="auto"/>
        <w:ind w:firstLineChars="200" w:firstLine="420"/>
        <w:jc w:val="left"/>
        <w:rPr>
          <w:rFonts w:ascii="宋体" w:hAnsi="宋体"/>
          <w:szCs w:val="21"/>
        </w:rPr>
      </w:pPr>
      <w:r>
        <w:rPr>
          <w:rFonts w:ascii="宋体" w:hAnsi="宋体" w:hint="eastAsia"/>
          <w:szCs w:val="21"/>
        </w:rPr>
        <w:t>3、</w:t>
      </w:r>
      <w:r w:rsidR="00954D01">
        <w:rPr>
          <w:rFonts w:ascii="宋体" w:hAnsi="宋体" w:hint="eastAsia"/>
          <w:szCs w:val="21"/>
        </w:rPr>
        <w:t>如遇巨额赎回等情况发生而导致延期赎回时，赎回办理和款项支付的办法将参照基金合同有关巨额赎回或连续巨额赎回的条款处理。</w:t>
      </w:r>
    </w:p>
    <w:p w:rsidR="0070591B" w:rsidRDefault="00946501">
      <w:pPr>
        <w:spacing w:line="360" w:lineRule="auto"/>
        <w:ind w:firstLineChars="200" w:firstLine="420"/>
        <w:rPr>
          <w:rFonts w:ascii="宋体" w:hAnsi="宋体"/>
          <w:szCs w:val="21"/>
        </w:rPr>
      </w:pPr>
      <w:r>
        <w:rPr>
          <w:rFonts w:ascii="宋体" w:hAnsi="宋体" w:hint="eastAsia"/>
          <w:szCs w:val="21"/>
        </w:rPr>
        <w:t>4、</w:t>
      </w:r>
      <w:r w:rsidRPr="0021152F">
        <w:rPr>
          <w:rFonts w:ascii="宋体" w:hAnsi="宋体" w:hint="eastAsia"/>
        </w:rPr>
        <w:t>基金管理人可在法律法规允许的情况下，调整上述规定赎回份额的数量限制。基金管理人必须在调整前依照《信息披露办法》的有关规定在指定媒体上公告并报中国证监会备案。</w:t>
      </w:r>
    </w:p>
    <w:p w:rsidR="00291920" w:rsidRPr="00BC4A35" w:rsidRDefault="00954D01" w:rsidP="00BC4A35">
      <w:pPr>
        <w:spacing w:beforeLines="50" w:afterLines="50"/>
        <w:rPr>
          <w:rFonts w:ascii="宋体" w:hAnsi="宋体"/>
          <w:sz w:val="24"/>
          <w:szCs w:val="20"/>
        </w:rPr>
      </w:pPr>
      <w:r w:rsidRPr="00BC4A35">
        <w:rPr>
          <w:rFonts w:ascii="宋体" w:hAnsi="宋体" w:hint="eastAsia"/>
          <w:sz w:val="24"/>
          <w:szCs w:val="20"/>
        </w:rPr>
        <w:t xml:space="preserve">4.2 </w:t>
      </w:r>
      <w:bookmarkStart w:id="40" w:name="t_2_4_2_table"/>
      <w:bookmarkEnd w:id="40"/>
      <w:r w:rsidRPr="00BC4A35">
        <w:rPr>
          <w:rFonts w:ascii="宋体" w:hAnsi="宋体" w:hint="eastAsia"/>
          <w:sz w:val="24"/>
          <w:szCs w:val="20"/>
        </w:rPr>
        <w:t>赎回费率</w:t>
      </w:r>
    </w:p>
    <w:p w:rsidR="008001FB" w:rsidRPr="008001FB" w:rsidRDefault="00AB1548" w:rsidP="00B819DC">
      <w:pPr>
        <w:spacing w:line="360" w:lineRule="auto"/>
        <w:ind w:firstLine="405"/>
        <w:jc w:val="left"/>
        <w:rPr>
          <w:szCs w:val="21"/>
        </w:rPr>
      </w:pPr>
      <w:bookmarkStart w:id="41" w:name="t_2_4_2_2843_a1_fm1"/>
      <w:bookmarkStart w:id="42" w:name="t_2_4_2_2699_a1_fm1"/>
      <w:bookmarkEnd w:id="41"/>
      <w:r w:rsidRPr="00AB1548">
        <w:rPr>
          <w:rFonts w:ascii="宋体" w:hAnsi="宋体" w:hint="eastAsia"/>
          <w:szCs w:val="21"/>
        </w:rPr>
        <w:lastRenderedPageBreak/>
        <w:t>本基金赎回费用最高不超过赎回金额的</w:t>
      </w:r>
      <w:r w:rsidRPr="00AB1548">
        <w:rPr>
          <w:rFonts w:ascii="宋体" w:hAnsi="宋体"/>
          <w:szCs w:val="21"/>
        </w:rPr>
        <w:t>5%</w:t>
      </w:r>
      <w:r w:rsidRPr="00AB1548">
        <w:rPr>
          <w:rFonts w:ascii="宋体" w:hAnsi="宋体"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64"/>
        <w:gridCol w:w="4727"/>
      </w:tblGrid>
      <w:tr w:rsidR="003C5AF3" w:rsidTr="00954D01">
        <w:trPr>
          <w:trHeight w:val="421"/>
          <w:jc w:val="center"/>
        </w:trPr>
        <w:tc>
          <w:tcPr>
            <w:tcW w:w="4164" w:type="dxa"/>
            <w:vAlign w:val="center"/>
          </w:tcPr>
          <w:p w:rsidR="003C5AF3" w:rsidRDefault="003C5AF3">
            <w:pPr>
              <w:jc w:val="center"/>
              <w:rPr>
                <w:rFonts w:ascii="宋体" w:hAnsi="宋体"/>
                <w:szCs w:val="21"/>
              </w:rPr>
            </w:pPr>
            <w:r>
              <w:rPr>
                <w:rFonts w:ascii="宋体" w:hAnsi="宋体" w:hint="eastAsia"/>
                <w:color w:val="000000"/>
                <w:kern w:val="0"/>
                <w:szCs w:val="21"/>
              </w:rPr>
              <w:t>情形</w:t>
            </w:r>
          </w:p>
        </w:tc>
        <w:tc>
          <w:tcPr>
            <w:tcW w:w="4727" w:type="dxa"/>
            <w:vAlign w:val="center"/>
          </w:tcPr>
          <w:p w:rsidR="003C5AF3" w:rsidRDefault="003C5AF3">
            <w:pPr>
              <w:jc w:val="center"/>
              <w:rPr>
                <w:rFonts w:ascii="宋体" w:hAnsi="宋体"/>
                <w:szCs w:val="21"/>
              </w:rPr>
            </w:pPr>
            <w:r>
              <w:rPr>
                <w:rFonts w:ascii="宋体" w:hAnsi="宋体" w:hint="eastAsia"/>
                <w:szCs w:val="21"/>
              </w:rPr>
              <w:t>赎回费率</w:t>
            </w:r>
          </w:p>
        </w:tc>
      </w:tr>
      <w:tr w:rsidR="003C5AF3" w:rsidTr="00954D01">
        <w:trPr>
          <w:jc w:val="center"/>
        </w:trPr>
        <w:tc>
          <w:tcPr>
            <w:tcW w:w="4164" w:type="dxa"/>
          </w:tcPr>
          <w:p w:rsidR="003C5AF3" w:rsidRDefault="003C5AF3">
            <w:pPr>
              <w:jc w:val="center"/>
              <w:rPr>
                <w:rFonts w:ascii="宋体" w:hAnsi="宋体"/>
                <w:szCs w:val="21"/>
              </w:rPr>
            </w:pPr>
            <w:r w:rsidRPr="000F3244">
              <w:rPr>
                <w:rFonts w:hint="eastAsia"/>
                <w:color w:val="000000"/>
                <w:szCs w:val="21"/>
              </w:rPr>
              <w:t>在同一个开放期内申购后又赎回的份额</w:t>
            </w:r>
          </w:p>
        </w:tc>
        <w:tc>
          <w:tcPr>
            <w:tcW w:w="4727" w:type="dxa"/>
          </w:tcPr>
          <w:p w:rsidR="003C5AF3" w:rsidRDefault="003C5AF3">
            <w:pPr>
              <w:jc w:val="center"/>
              <w:rPr>
                <w:rFonts w:ascii="宋体" w:hAnsi="宋体"/>
                <w:szCs w:val="21"/>
              </w:rPr>
            </w:pPr>
            <w:r>
              <w:rPr>
                <w:rFonts w:ascii="宋体" w:hAnsi="宋体"/>
                <w:szCs w:val="21"/>
              </w:rPr>
              <w:t>1.00%</w:t>
            </w:r>
          </w:p>
        </w:tc>
      </w:tr>
      <w:tr w:rsidR="003C5AF3" w:rsidTr="00F439B5">
        <w:trPr>
          <w:jc w:val="center"/>
        </w:trPr>
        <w:tc>
          <w:tcPr>
            <w:tcW w:w="4164" w:type="dxa"/>
          </w:tcPr>
          <w:p w:rsidR="003C5AF3" w:rsidRDefault="003C5AF3">
            <w:pPr>
              <w:jc w:val="center"/>
              <w:rPr>
                <w:rFonts w:ascii="宋体" w:hAnsi="宋体"/>
                <w:szCs w:val="21"/>
              </w:rPr>
            </w:pPr>
            <w:r w:rsidRPr="000F3244">
              <w:rPr>
                <w:rFonts w:hint="eastAsia"/>
                <w:color w:val="000000"/>
                <w:szCs w:val="21"/>
              </w:rPr>
              <w:t>认购或在某一开放期申购并在下一个及之后的开放期赎回的份额</w:t>
            </w:r>
          </w:p>
        </w:tc>
        <w:tc>
          <w:tcPr>
            <w:tcW w:w="4727" w:type="dxa"/>
            <w:vAlign w:val="center"/>
          </w:tcPr>
          <w:p w:rsidR="003C5AF3" w:rsidRDefault="003C5AF3" w:rsidP="00F439B5">
            <w:pPr>
              <w:jc w:val="center"/>
              <w:rPr>
                <w:rFonts w:ascii="宋体" w:hAnsi="宋体"/>
                <w:szCs w:val="21"/>
              </w:rPr>
            </w:pPr>
            <w:r>
              <w:rPr>
                <w:rFonts w:ascii="宋体" w:hAnsi="宋体" w:hint="eastAsia"/>
                <w:szCs w:val="21"/>
              </w:rPr>
              <w:t>0</w:t>
            </w:r>
            <w:r>
              <w:rPr>
                <w:rFonts w:ascii="宋体" w:hAnsi="宋体"/>
                <w:szCs w:val="21"/>
              </w:rPr>
              <w:t>%</w:t>
            </w:r>
          </w:p>
        </w:tc>
      </w:tr>
    </w:tbl>
    <w:p w:rsidR="004F4C53" w:rsidRDefault="003C5AF3" w:rsidP="00F61424">
      <w:pPr>
        <w:spacing w:line="360" w:lineRule="auto"/>
        <w:rPr>
          <w:rFonts w:ascii="宋体" w:hAnsi="宋体"/>
          <w:szCs w:val="21"/>
        </w:rPr>
      </w:pPr>
      <w:r>
        <w:rPr>
          <w:rFonts w:hint="eastAsia"/>
          <w:szCs w:val="21"/>
        </w:rPr>
        <w:t>注：</w:t>
      </w:r>
      <w:bookmarkEnd w:id="42"/>
      <w:r w:rsidR="004F4C53">
        <w:rPr>
          <w:rFonts w:ascii="宋体" w:hAnsi="宋体" w:hint="eastAsia"/>
          <w:szCs w:val="21"/>
        </w:rPr>
        <w:t>赎回费用由赎回基金份额的基金份额持有人承担，在基金份额持有人赎回基金份额时收取。不低于赎回费总额的</w:t>
      </w:r>
      <w:r w:rsidR="004F4C53">
        <w:rPr>
          <w:rFonts w:ascii="宋体" w:hAnsi="宋体"/>
          <w:szCs w:val="21"/>
        </w:rPr>
        <w:t>25%应</w:t>
      </w:r>
      <w:proofErr w:type="gramStart"/>
      <w:r w:rsidR="004F4C53">
        <w:rPr>
          <w:rFonts w:ascii="宋体" w:hAnsi="宋体"/>
          <w:szCs w:val="21"/>
        </w:rPr>
        <w:t>归基金</w:t>
      </w:r>
      <w:proofErr w:type="gramEnd"/>
      <w:r w:rsidR="004F4C53">
        <w:rPr>
          <w:rFonts w:ascii="宋体" w:hAnsi="宋体"/>
          <w:szCs w:val="21"/>
        </w:rPr>
        <w:t>财产，其余用于支付登记费和其他必要的手续费。</w:t>
      </w:r>
    </w:p>
    <w:p w:rsidR="00291920" w:rsidRPr="00BC4A35" w:rsidRDefault="00954D01" w:rsidP="00BC4A35">
      <w:pPr>
        <w:spacing w:beforeLines="50" w:afterLines="50"/>
        <w:rPr>
          <w:rFonts w:ascii="宋体" w:hAnsi="宋体"/>
          <w:sz w:val="24"/>
          <w:szCs w:val="20"/>
        </w:rPr>
      </w:pPr>
      <w:r w:rsidRPr="00BC4A35">
        <w:rPr>
          <w:rFonts w:ascii="宋体" w:hAnsi="宋体" w:hint="eastAsia"/>
          <w:sz w:val="24"/>
          <w:szCs w:val="20"/>
        </w:rPr>
        <w:t xml:space="preserve">4.3 </w:t>
      </w:r>
      <w:bookmarkStart w:id="43" w:name="t_2_4_3_table"/>
      <w:bookmarkEnd w:id="43"/>
      <w:r w:rsidRPr="00BC4A35">
        <w:rPr>
          <w:rFonts w:ascii="宋体" w:hAnsi="宋体" w:hint="eastAsia"/>
          <w:sz w:val="24"/>
          <w:szCs w:val="20"/>
        </w:rPr>
        <w:t>其他与赎回相关的事项</w:t>
      </w:r>
    </w:p>
    <w:p w:rsidR="00954D01" w:rsidRDefault="00954D01">
      <w:pPr>
        <w:spacing w:line="360" w:lineRule="auto"/>
        <w:ind w:firstLineChars="200" w:firstLine="420"/>
        <w:rPr>
          <w:rFonts w:ascii="宋体" w:hAnsi="宋体"/>
          <w:szCs w:val="21"/>
        </w:rPr>
      </w:pPr>
      <w:bookmarkStart w:id="44" w:name="t_2_4_3_2823_a1_fm1"/>
      <w:bookmarkEnd w:id="44"/>
      <w:r>
        <w:rPr>
          <w:rFonts w:ascii="宋体" w:hAnsi="宋体" w:hint="eastAsia"/>
          <w:szCs w:val="21"/>
        </w:rPr>
        <w:t>基金管理人可以在基金合同约定的范围内调整费率或收费方式，并最迟应于新的费率或收费方式实施日前依照《信息披露办法》的有关规定在指定媒体上公告。</w:t>
      </w:r>
    </w:p>
    <w:p w:rsidR="00291920" w:rsidRDefault="00291920">
      <w:pPr>
        <w:spacing w:line="360" w:lineRule="auto"/>
        <w:ind w:firstLineChars="200" w:firstLine="420"/>
        <w:rPr>
          <w:rFonts w:ascii="宋体" w:hAnsi="宋体"/>
          <w:szCs w:val="21"/>
        </w:rPr>
      </w:pPr>
    </w:p>
    <w:p w:rsidR="00291920" w:rsidRPr="004411D3" w:rsidRDefault="0075791A" w:rsidP="00BC4A35">
      <w:pPr>
        <w:pStyle w:val="2"/>
        <w:spacing w:beforeLines="50" w:afterLines="50" w:line="240" w:lineRule="auto"/>
        <w:rPr>
          <w:rFonts w:ascii="宋体" w:eastAsia="宋体" w:hAnsi="宋体"/>
          <w:bCs/>
          <w:sz w:val="24"/>
          <w:szCs w:val="24"/>
        </w:rPr>
      </w:pPr>
      <w:r w:rsidRPr="00BC4A35">
        <w:rPr>
          <w:rFonts w:ascii="宋体" w:eastAsia="宋体" w:hAnsi="宋体"/>
          <w:bCs/>
          <w:sz w:val="24"/>
          <w:szCs w:val="24"/>
        </w:rPr>
        <w:t xml:space="preserve">5 </w:t>
      </w:r>
      <w:bookmarkStart w:id="45" w:name="t_2_5_table"/>
      <w:bookmarkEnd w:id="45"/>
      <w:r w:rsidRPr="00BC4A35">
        <w:rPr>
          <w:rFonts w:ascii="宋体" w:eastAsia="宋体" w:hAnsi="宋体" w:hint="eastAsia"/>
          <w:bCs/>
          <w:sz w:val="24"/>
          <w:szCs w:val="24"/>
        </w:rPr>
        <w:t>日常转换业务</w:t>
      </w:r>
    </w:p>
    <w:p w:rsidR="0070591B" w:rsidRPr="00BC4A35" w:rsidRDefault="0075791A" w:rsidP="00BC4A35">
      <w:pPr>
        <w:spacing w:beforeLines="50" w:afterLines="50"/>
        <w:jc w:val="left"/>
        <w:rPr>
          <w:rFonts w:ascii="宋体" w:hAnsi="宋体"/>
          <w:sz w:val="24"/>
          <w:szCs w:val="20"/>
        </w:rPr>
      </w:pPr>
      <w:r w:rsidRPr="00BC4A35">
        <w:rPr>
          <w:rFonts w:ascii="宋体" w:hAnsi="宋体"/>
          <w:sz w:val="24"/>
          <w:szCs w:val="20"/>
        </w:rPr>
        <w:t xml:space="preserve">5.1 </w:t>
      </w:r>
      <w:r w:rsidRPr="00BC4A35">
        <w:rPr>
          <w:rFonts w:ascii="宋体" w:hAnsi="宋体" w:hint="eastAsia"/>
          <w:sz w:val="24"/>
          <w:szCs w:val="20"/>
        </w:rPr>
        <w:t>转换费率</w:t>
      </w:r>
    </w:p>
    <w:p w:rsidR="00954D01" w:rsidRPr="004411D3" w:rsidRDefault="0075791A" w:rsidP="006E1480">
      <w:pPr>
        <w:spacing w:line="360" w:lineRule="auto"/>
        <w:ind w:firstLineChars="200" w:firstLine="420"/>
        <w:jc w:val="left"/>
        <w:rPr>
          <w:rFonts w:ascii="宋体" w:hAnsi="宋体"/>
          <w:szCs w:val="21"/>
        </w:rPr>
      </w:pPr>
      <w:bookmarkStart w:id="46" w:name="t_2_5_0179_a1_fm1"/>
      <w:bookmarkEnd w:id="46"/>
      <w:r w:rsidRPr="0075791A">
        <w:rPr>
          <w:rFonts w:ascii="宋体" w:hAnsi="宋体"/>
          <w:szCs w:val="21"/>
        </w:rPr>
        <w:t>1、基金转换费用由基金赎回费用及基金申购补差费用构成。</w:t>
      </w:r>
    </w:p>
    <w:p w:rsidR="00954D01" w:rsidRPr="004411D3" w:rsidRDefault="0075791A">
      <w:pPr>
        <w:spacing w:line="360" w:lineRule="auto"/>
        <w:ind w:firstLineChars="200" w:firstLine="420"/>
        <w:jc w:val="left"/>
        <w:rPr>
          <w:rFonts w:ascii="宋体" w:hAnsi="宋体"/>
          <w:szCs w:val="21"/>
        </w:rPr>
      </w:pPr>
      <w:r w:rsidRPr="0075791A">
        <w:rPr>
          <w:rFonts w:ascii="宋体" w:hAnsi="宋体"/>
          <w:szCs w:val="21"/>
        </w:rPr>
        <w:t>2、基金转换只能在相同收费模式下的基金份额之间进行。即前端模式下的基金份额只能转换为另一只基金的前端模式份额，后端模式下的基金份额只能转换为另一只基金的后端模式份额。投资者在提交基金转换业务时应明确标示类别。</w:t>
      </w:r>
    </w:p>
    <w:p w:rsidR="00954D01" w:rsidRPr="004411D3" w:rsidRDefault="0075791A">
      <w:pPr>
        <w:spacing w:line="360" w:lineRule="auto"/>
        <w:ind w:firstLineChars="200" w:firstLine="420"/>
        <w:jc w:val="left"/>
        <w:rPr>
          <w:rFonts w:ascii="宋体" w:hAnsi="宋体"/>
          <w:szCs w:val="21"/>
        </w:rPr>
      </w:pPr>
      <w:r w:rsidRPr="0075791A">
        <w:rPr>
          <w:rFonts w:ascii="宋体" w:hAnsi="宋体"/>
          <w:szCs w:val="21"/>
        </w:rPr>
        <w:t>3、转出基金时，如涉及的转出基金有赎回费用的，收取该基金的赎回费用。</w:t>
      </w:r>
    </w:p>
    <w:p w:rsidR="00954D01" w:rsidRPr="004411D3" w:rsidRDefault="0075791A">
      <w:pPr>
        <w:spacing w:line="360" w:lineRule="auto"/>
        <w:ind w:firstLineChars="200" w:firstLine="420"/>
        <w:jc w:val="left"/>
        <w:rPr>
          <w:rFonts w:ascii="宋体" w:hAnsi="宋体"/>
          <w:szCs w:val="21"/>
        </w:rPr>
      </w:pPr>
      <w:r w:rsidRPr="0075791A">
        <w:rPr>
          <w:rFonts w:ascii="宋体" w:hAnsi="宋体"/>
          <w:szCs w:val="21"/>
        </w:rPr>
        <w:t>4、转入基金时，从申购费用低的基金向申购费用高的基金转换时，每次收取申购补差费用；从申购费用高的基金向申购费用低的基金转换时，不收取申购补差费用。</w:t>
      </w:r>
    </w:p>
    <w:p w:rsidR="00954D01" w:rsidRPr="004411D3" w:rsidRDefault="0075791A">
      <w:pPr>
        <w:spacing w:line="360" w:lineRule="auto"/>
        <w:ind w:firstLineChars="200" w:firstLine="420"/>
        <w:jc w:val="left"/>
        <w:rPr>
          <w:rFonts w:ascii="宋体" w:hAnsi="宋体"/>
          <w:szCs w:val="21"/>
        </w:rPr>
      </w:pPr>
      <w:r w:rsidRPr="0075791A">
        <w:rPr>
          <w:rFonts w:ascii="宋体" w:hAnsi="宋体"/>
          <w:szCs w:val="21"/>
        </w:rPr>
        <w:t>5、本公司旗下基金的转换业</w:t>
      </w:r>
      <w:r w:rsidRPr="0075791A">
        <w:rPr>
          <w:rFonts w:ascii="宋体" w:hAnsi="宋体" w:hint="eastAsia"/>
          <w:szCs w:val="21"/>
        </w:rPr>
        <w:t>务，最低转换申请份额以各产品相关公告为准。如果某笔转换申请导致转出基金的单个交易账户的基金份额余额少于基金最低保留余额限制，则转出基金余额部分基金份额将被同时赎回。</w:t>
      </w:r>
    </w:p>
    <w:p w:rsidR="00954D01" w:rsidRPr="004411D3" w:rsidRDefault="0075791A">
      <w:pPr>
        <w:spacing w:line="360" w:lineRule="auto"/>
        <w:ind w:firstLineChars="200" w:firstLine="420"/>
        <w:jc w:val="left"/>
        <w:rPr>
          <w:rFonts w:ascii="宋体" w:hAnsi="宋体"/>
          <w:szCs w:val="21"/>
        </w:rPr>
      </w:pPr>
      <w:r w:rsidRPr="0075791A">
        <w:rPr>
          <w:rFonts w:ascii="宋体" w:hAnsi="宋体"/>
          <w:szCs w:val="21"/>
        </w:rPr>
        <w:t>6、投资者可以发起多次基金转换业务，基金转换费用按每笔申请单独计算。</w:t>
      </w:r>
    </w:p>
    <w:p w:rsidR="00954D01" w:rsidRPr="004411D3" w:rsidRDefault="0075791A">
      <w:pPr>
        <w:spacing w:line="360" w:lineRule="auto"/>
        <w:ind w:firstLineChars="200" w:firstLine="420"/>
        <w:jc w:val="left"/>
        <w:rPr>
          <w:rFonts w:ascii="宋体" w:hAnsi="宋体"/>
          <w:szCs w:val="21"/>
        </w:rPr>
      </w:pPr>
      <w:r w:rsidRPr="0075791A">
        <w:rPr>
          <w:rFonts w:ascii="宋体" w:hAnsi="宋体"/>
          <w:szCs w:val="21"/>
        </w:rPr>
        <w:t>7、转换费用以人民币元为单位，计算结果按照四舍五入方法，保留小数点后两位。</w:t>
      </w:r>
    </w:p>
    <w:p w:rsidR="00954D01" w:rsidRPr="004411D3" w:rsidRDefault="0075791A">
      <w:pPr>
        <w:spacing w:line="360" w:lineRule="auto"/>
        <w:ind w:firstLineChars="200" w:firstLine="420"/>
        <w:jc w:val="left"/>
        <w:rPr>
          <w:rFonts w:ascii="宋体" w:hAnsi="宋体"/>
          <w:szCs w:val="21"/>
        </w:rPr>
      </w:pPr>
      <w:r w:rsidRPr="0075791A">
        <w:rPr>
          <w:rFonts w:ascii="宋体" w:hAnsi="宋体"/>
          <w:szCs w:val="21"/>
        </w:rPr>
        <w:t>8、如遇旗下基金开展申购费率优惠活动（包括本公司电子自助交易系统的费率优惠活动，公告中有特别说明的除外），</w:t>
      </w:r>
      <w:proofErr w:type="gramStart"/>
      <w:r w:rsidRPr="0075791A">
        <w:rPr>
          <w:rFonts w:ascii="宋体" w:hAnsi="宋体"/>
          <w:szCs w:val="21"/>
        </w:rPr>
        <w:t>则基金</w:t>
      </w:r>
      <w:proofErr w:type="gramEnd"/>
      <w:r w:rsidRPr="0075791A">
        <w:rPr>
          <w:rFonts w:ascii="宋体" w:hAnsi="宋体"/>
          <w:szCs w:val="21"/>
        </w:rPr>
        <w:t>转换时的申购补差</w:t>
      </w:r>
      <w:proofErr w:type="gramStart"/>
      <w:r w:rsidRPr="0075791A">
        <w:rPr>
          <w:rFonts w:ascii="宋体" w:hAnsi="宋体"/>
          <w:szCs w:val="21"/>
        </w:rPr>
        <w:t>费按照</w:t>
      </w:r>
      <w:proofErr w:type="gramEnd"/>
      <w:r w:rsidRPr="0075791A">
        <w:rPr>
          <w:rFonts w:ascii="宋体" w:hAnsi="宋体"/>
          <w:szCs w:val="21"/>
        </w:rPr>
        <w:t>优惠后的费率计算，但对于通过销售机构网上交易提起的基金转换申请，</w:t>
      </w:r>
      <w:r w:rsidRPr="0075791A">
        <w:rPr>
          <w:rFonts w:ascii="宋体" w:hAnsi="宋体" w:hint="eastAsia"/>
          <w:szCs w:val="21"/>
        </w:rPr>
        <w:t>如本公司未作特别说明，将不适用优惠费率。</w:t>
      </w:r>
    </w:p>
    <w:p w:rsidR="00954D01" w:rsidRPr="004411D3" w:rsidRDefault="0075791A">
      <w:pPr>
        <w:spacing w:line="360" w:lineRule="auto"/>
        <w:ind w:firstLineChars="200" w:firstLine="420"/>
        <w:jc w:val="left"/>
        <w:rPr>
          <w:rFonts w:ascii="宋体" w:hAnsi="宋体"/>
          <w:szCs w:val="21"/>
        </w:rPr>
      </w:pPr>
      <w:r w:rsidRPr="0075791A">
        <w:rPr>
          <w:rFonts w:ascii="宋体" w:hAnsi="宋体"/>
          <w:szCs w:val="21"/>
        </w:rPr>
        <w:t>9、如遇申购费率优惠活动，基金转换费用的构成同样适用于前述规则，即基金转换费用由基金赎回费用及基金申购补差费用构成。</w:t>
      </w:r>
    </w:p>
    <w:p w:rsidR="00954D01" w:rsidRPr="004411D3" w:rsidRDefault="0075791A">
      <w:pPr>
        <w:spacing w:line="360" w:lineRule="auto"/>
        <w:ind w:firstLineChars="200" w:firstLine="420"/>
        <w:jc w:val="left"/>
        <w:rPr>
          <w:rFonts w:ascii="宋体" w:hAnsi="宋体"/>
          <w:szCs w:val="21"/>
        </w:rPr>
      </w:pPr>
      <w:r w:rsidRPr="0075791A">
        <w:rPr>
          <w:rFonts w:ascii="宋体" w:hAnsi="宋体"/>
          <w:szCs w:val="21"/>
        </w:rPr>
        <w:lastRenderedPageBreak/>
        <w:t>10、转换份额的计算公式</w:t>
      </w:r>
    </w:p>
    <w:p w:rsidR="00954D01" w:rsidRPr="004411D3" w:rsidRDefault="0075791A">
      <w:pPr>
        <w:spacing w:line="360" w:lineRule="auto"/>
        <w:ind w:firstLineChars="200" w:firstLine="420"/>
        <w:jc w:val="left"/>
        <w:rPr>
          <w:rFonts w:ascii="宋体" w:hAnsi="宋体"/>
          <w:szCs w:val="21"/>
        </w:rPr>
      </w:pPr>
      <w:r w:rsidRPr="0075791A">
        <w:rPr>
          <w:rFonts w:ascii="宋体" w:hAnsi="宋体"/>
          <w:szCs w:val="21"/>
        </w:rPr>
        <w:t>A＝［B×C×(1-D) /（1+G）+F］/E</w:t>
      </w:r>
    </w:p>
    <w:p w:rsidR="00954D01" w:rsidRPr="004411D3" w:rsidRDefault="0075791A">
      <w:pPr>
        <w:spacing w:line="360" w:lineRule="auto"/>
        <w:ind w:firstLineChars="200" w:firstLine="420"/>
        <w:jc w:val="left"/>
        <w:rPr>
          <w:rFonts w:ascii="宋体" w:hAnsi="宋体"/>
          <w:szCs w:val="21"/>
        </w:rPr>
      </w:pPr>
      <w:r w:rsidRPr="0075791A">
        <w:rPr>
          <w:rFonts w:ascii="宋体" w:hAnsi="宋体" w:hint="eastAsia"/>
          <w:szCs w:val="21"/>
        </w:rPr>
        <w:t>其中，</w:t>
      </w:r>
      <w:r w:rsidRPr="0075791A">
        <w:rPr>
          <w:rFonts w:ascii="宋体" w:hAnsi="宋体"/>
          <w:szCs w:val="21"/>
        </w:rPr>
        <w:t>A为转入的基金份额；B为转出的基金份额；C为转换申请当日转出基金的基金份额净值；D为转出基金的对应赎回费率；G为对应的申购补差费率；E为转换申请当日转入基金的基金份额净值；F为货币市场基金转出的基金份额按比例结转的账户当前累计未付收益（仅限转出基金为货币市场基金）。</w:t>
      </w:r>
    </w:p>
    <w:p w:rsidR="00954D01" w:rsidRPr="004411D3" w:rsidRDefault="0075791A">
      <w:pPr>
        <w:spacing w:line="360" w:lineRule="auto"/>
        <w:ind w:firstLineChars="200" w:firstLine="420"/>
        <w:jc w:val="left"/>
        <w:rPr>
          <w:rFonts w:ascii="宋体" w:hAnsi="宋体"/>
          <w:szCs w:val="21"/>
        </w:rPr>
      </w:pPr>
      <w:r w:rsidRPr="0075791A">
        <w:rPr>
          <w:rFonts w:ascii="宋体" w:hAnsi="宋体" w:hint="eastAsia"/>
          <w:szCs w:val="21"/>
        </w:rPr>
        <w:t>具体份额以注册登记机构的记录为准。转入份额的计算结果四舍五入保留到小数点后两位，由此误差产生的损失由基金财产承担，产生的收益</w:t>
      </w:r>
      <w:proofErr w:type="gramStart"/>
      <w:r w:rsidRPr="0075791A">
        <w:rPr>
          <w:rFonts w:ascii="宋体" w:hAnsi="宋体" w:hint="eastAsia"/>
          <w:szCs w:val="21"/>
        </w:rPr>
        <w:t>归基金</w:t>
      </w:r>
      <w:proofErr w:type="gramEnd"/>
      <w:r w:rsidRPr="0075791A">
        <w:rPr>
          <w:rFonts w:ascii="宋体" w:hAnsi="宋体" w:hint="eastAsia"/>
          <w:szCs w:val="21"/>
        </w:rPr>
        <w:t>财产所有。</w:t>
      </w:r>
    </w:p>
    <w:p w:rsidR="00291920" w:rsidRPr="004411D3" w:rsidRDefault="0075791A">
      <w:pPr>
        <w:spacing w:line="360" w:lineRule="auto"/>
        <w:ind w:firstLineChars="200" w:firstLine="420"/>
        <w:jc w:val="left"/>
        <w:rPr>
          <w:rFonts w:ascii="宋体" w:hAnsi="宋体"/>
          <w:szCs w:val="21"/>
        </w:rPr>
      </w:pPr>
      <w:r w:rsidRPr="0075791A">
        <w:rPr>
          <w:rFonts w:ascii="宋体" w:hAnsi="宋体"/>
          <w:szCs w:val="21"/>
        </w:rPr>
        <w:t>11、基金管理人可以在不违背法律法规规定及《基金合同》约定的情况下根据市场情况制定基金促销计划，针对基金投资者定期和不定期地开展基金促销活动。在基金促销活动期间，基金管理人可以按中国证监会要求履行必要手续后，对基金投资者适当调整基金转换费率。</w:t>
      </w:r>
    </w:p>
    <w:p w:rsidR="00291920" w:rsidRPr="00BC4A35" w:rsidRDefault="0075791A" w:rsidP="00BC4A35">
      <w:pPr>
        <w:spacing w:beforeLines="50" w:afterLines="50"/>
        <w:rPr>
          <w:rFonts w:ascii="宋体" w:hAnsi="宋体"/>
          <w:sz w:val="24"/>
          <w:szCs w:val="20"/>
        </w:rPr>
      </w:pPr>
      <w:r w:rsidRPr="00BC4A35">
        <w:rPr>
          <w:rFonts w:ascii="宋体" w:hAnsi="宋体"/>
          <w:sz w:val="24"/>
          <w:szCs w:val="20"/>
        </w:rPr>
        <w:t xml:space="preserve">5.2 </w:t>
      </w:r>
      <w:r w:rsidRPr="00BC4A35">
        <w:rPr>
          <w:rFonts w:ascii="宋体" w:hAnsi="宋体" w:hint="eastAsia"/>
          <w:sz w:val="24"/>
          <w:szCs w:val="20"/>
        </w:rPr>
        <w:t>其他与转换相关的事项</w:t>
      </w:r>
    </w:p>
    <w:p w:rsidR="00792A75" w:rsidRDefault="00792A75" w:rsidP="00792A75">
      <w:pPr>
        <w:spacing w:line="360" w:lineRule="auto"/>
        <w:ind w:firstLineChars="200" w:firstLine="420"/>
        <w:rPr>
          <w:rFonts w:ascii="宋体" w:hAnsi="宋体"/>
          <w:szCs w:val="21"/>
        </w:rPr>
      </w:pPr>
      <w:bookmarkStart w:id="47" w:name="t_2_5_2824_a1_fm1"/>
      <w:bookmarkEnd w:id="47"/>
      <w:r>
        <w:rPr>
          <w:rFonts w:ascii="宋体" w:hAnsi="宋体"/>
          <w:szCs w:val="21"/>
        </w:rPr>
        <w:t>本基金通过</w:t>
      </w:r>
      <w:r>
        <w:rPr>
          <w:rFonts w:ascii="宋体" w:hAnsi="宋体" w:hint="eastAsia"/>
          <w:szCs w:val="21"/>
        </w:rPr>
        <w:t>中国工商银行股份有限公司、</w:t>
      </w:r>
      <w:r w:rsidRPr="008824F2">
        <w:rPr>
          <w:rFonts w:ascii="宋体" w:hAnsi="宋体" w:hint="eastAsia"/>
        </w:rPr>
        <w:t>招商银行股份有限公司</w:t>
      </w:r>
      <w:r>
        <w:rPr>
          <w:rFonts w:ascii="宋体" w:hAnsi="宋体" w:hint="eastAsia"/>
        </w:rPr>
        <w:t>、</w:t>
      </w:r>
      <w:r w:rsidRPr="008824F2">
        <w:rPr>
          <w:rFonts w:ascii="宋体" w:hAnsi="宋体"/>
        </w:rPr>
        <w:t>交通银行股份有限公司</w:t>
      </w:r>
      <w:r>
        <w:rPr>
          <w:rFonts w:ascii="宋体" w:hAnsi="宋体" w:hint="eastAsia"/>
        </w:rPr>
        <w:t>、</w:t>
      </w:r>
      <w:r w:rsidRPr="008824F2">
        <w:rPr>
          <w:rFonts w:ascii="宋体" w:hAnsi="宋体" w:hint="eastAsia"/>
        </w:rPr>
        <w:t>中信证券股份有限公司</w:t>
      </w:r>
      <w:r>
        <w:rPr>
          <w:rFonts w:ascii="宋体" w:hAnsi="宋体" w:hint="eastAsia"/>
        </w:rPr>
        <w:t>、</w:t>
      </w:r>
      <w:r w:rsidRPr="008824F2">
        <w:rPr>
          <w:rFonts w:ascii="宋体" w:hAnsi="宋体" w:hint="eastAsia"/>
        </w:rPr>
        <w:t>中信万通证券有限责任公司</w:t>
      </w:r>
      <w:r>
        <w:rPr>
          <w:rFonts w:ascii="宋体" w:hAnsi="宋体" w:hint="eastAsia"/>
        </w:rPr>
        <w:t>、</w:t>
      </w:r>
      <w:r w:rsidRPr="008824F2">
        <w:rPr>
          <w:rFonts w:ascii="宋体" w:hAnsi="宋体" w:hint="eastAsia"/>
        </w:rPr>
        <w:t>中信证券（浙江）有限责任公司</w:t>
      </w:r>
      <w:r>
        <w:rPr>
          <w:rFonts w:ascii="宋体" w:hAnsi="宋体" w:hint="eastAsia"/>
        </w:rPr>
        <w:t>、</w:t>
      </w:r>
      <w:r w:rsidRPr="008824F2">
        <w:rPr>
          <w:rFonts w:ascii="宋体" w:hAnsi="宋体" w:hint="eastAsia"/>
        </w:rPr>
        <w:t>中</w:t>
      </w:r>
      <w:proofErr w:type="gramStart"/>
      <w:r w:rsidRPr="008824F2">
        <w:rPr>
          <w:rFonts w:ascii="宋体" w:hAnsi="宋体" w:hint="eastAsia"/>
        </w:rPr>
        <w:t>信建投证券</w:t>
      </w:r>
      <w:proofErr w:type="gramEnd"/>
      <w:r w:rsidRPr="008824F2">
        <w:rPr>
          <w:rFonts w:ascii="宋体" w:hAnsi="宋体" w:hint="eastAsia"/>
        </w:rPr>
        <w:t>股份有限公司</w:t>
      </w:r>
      <w:r>
        <w:rPr>
          <w:rFonts w:ascii="宋体" w:hAnsi="宋体" w:hint="eastAsia"/>
        </w:rPr>
        <w:t>、</w:t>
      </w:r>
      <w:r w:rsidRPr="008824F2">
        <w:rPr>
          <w:rFonts w:ascii="宋体" w:hAnsi="宋体" w:hint="eastAsia"/>
        </w:rPr>
        <w:t>中国银河证券股份有限公司</w:t>
      </w:r>
      <w:r>
        <w:rPr>
          <w:rFonts w:ascii="宋体" w:hAnsi="宋体" w:hint="eastAsia"/>
        </w:rPr>
        <w:t>、</w:t>
      </w:r>
      <w:r w:rsidRPr="008824F2">
        <w:rPr>
          <w:rFonts w:ascii="宋体" w:hAnsi="宋体" w:hint="eastAsia"/>
        </w:rPr>
        <w:t>中国中投证券有限责任公司</w:t>
      </w:r>
      <w:r>
        <w:rPr>
          <w:rFonts w:ascii="宋体" w:hAnsi="宋体" w:hint="eastAsia"/>
        </w:rPr>
        <w:t>、</w:t>
      </w:r>
      <w:r w:rsidRPr="008824F2">
        <w:rPr>
          <w:rFonts w:ascii="宋体" w:hAnsi="宋体" w:hint="eastAsia"/>
        </w:rPr>
        <w:t>光大证券股份有限公司</w:t>
      </w:r>
      <w:r>
        <w:rPr>
          <w:rFonts w:ascii="宋体" w:hAnsi="宋体" w:hint="eastAsia"/>
        </w:rPr>
        <w:t>、</w:t>
      </w:r>
      <w:r w:rsidRPr="008824F2">
        <w:rPr>
          <w:rFonts w:ascii="宋体" w:hAnsi="宋体" w:hint="eastAsia"/>
        </w:rPr>
        <w:t>国都证券有限责任公司</w:t>
      </w:r>
      <w:r>
        <w:rPr>
          <w:rFonts w:ascii="宋体" w:hAnsi="宋体" w:hint="eastAsia"/>
        </w:rPr>
        <w:t>、</w:t>
      </w:r>
      <w:r w:rsidRPr="008824F2">
        <w:rPr>
          <w:rFonts w:ascii="宋体" w:hAnsi="宋体" w:hint="eastAsia"/>
        </w:rPr>
        <w:t>广州证券有限责任公司</w:t>
      </w:r>
      <w:r>
        <w:rPr>
          <w:rFonts w:ascii="宋体" w:hAnsi="宋体" w:hint="eastAsia"/>
        </w:rPr>
        <w:t>、</w:t>
      </w:r>
      <w:r w:rsidRPr="008824F2">
        <w:rPr>
          <w:rFonts w:ascii="宋体" w:hAnsi="宋体" w:hint="eastAsia"/>
        </w:rPr>
        <w:t>西藏同信证券有限责任公司</w:t>
      </w:r>
      <w:r>
        <w:rPr>
          <w:rFonts w:ascii="宋体" w:hAnsi="宋体" w:hint="eastAsia"/>
          <w:szCs w:val="21"/>
        </w:rPr>
        <w:t>、</w:t>
      </w:r>
      <w:r w:rsidRPr="008824F2">
        <w:rPr>
          <w:rFonts w:ascii="宋体" w:hAnsi="宋体" w:hint="eastAsia"/>
        </w:rPr>
        <w:t>西南证券股份有限公司</w:t>
      </w:r>
      <w:r>
        <w:rPr>
          <w:rFonts w:ascii="宋体" w:hAnsi="宋体" w:hint="eastAsia"/>
        </w:rPr>
        <w:t>、</w:t>
      </w:r>
      <w:r w:rsidRPr="008824F2">
        <w:rPr>
          <w:rFonts w:ascii="宋体" w:hAnsi="宋体" w:hint="eastAsia"/>
        </w:rPr>
        <w:t>国金证券股份有限公司</w:t>
      </w:r>
      <w:r>
        <w:rPr>
          <w:rFonts w:ascii="宋体" w:hAnsi="宋体" w:hint="eastAsia"/>
        </w:rPr>
        <w:t>、</w:t>
      </w:r>
      <w:r w:rsidRPr="008824F2">
        <w:rPr>
          <w:rFonts w:ascii="宋体" w:hAnsi="宋体" w:hint="eastAsia"/>
        </w:rPr>
        <w:t>齐鲁证券有限公司</w:t>
      </w:r>
      <w:r>
        <w:rPr>
          <w:rFonts w:ascii="宋体" w:hAnsi="宋体" w:hint="eastAsia"/>
        </w:rPr>
        <w:t>、</w:t>
      </w:r>
      <w:r w:rsidRPr="008824F2">
        <w:rPr>
          <w:rFonts w:ascii="宋体" w:hAnsi="宋体" w:hint="eastAsia"/>
        </w:rPr>
        <w:t>信</w:t>
      </w:r>
      <w:proofErr w:type="gramStart"/>
      <w:r w:rsidRPr="008824F2">
        <w:rPr>
          <w:rFonts w:ascii="宋体" w:hAnsi="宋体" w:hint="eastAsia"/>
        </w:rPr>
        <w:t>达证券</w:t>
      </w:r>
      <w:proofErr w:type="gramEnd"/>
      <w:r w:rsidRPr="008824F2">
        <w:rPr>
          <w:rFonts w:ascii="宋体" w:hAnsi="宋体" w:hint="eastAsia"/>
        </w:rPr>
        <w:t>股份有限公司</w:t>
      </w:r>
      <w:r>
        <w:rPr>
          <w:rFonts w:ascii="宋体" w:hAnsi="宋体" w:hint="eastAsia"/>
        </w:rPr>
        <w:t>、</w:t>
      </w:r>
      <w:r w:rsidRPr="008824F2">
        <w:rPr>
          <w:rFonts w:ascii="宋体" w:hAnsi="宋体" w:hint="eastAsia"/>
        </w:rPr>
        <w:t>华泰证券股份有限公司</w:t>
      </w:r>
      <w:r>
        <w:rPr>
          <w:rFonts w:ascii="宋体" w:hAnsi="宋体" w:hint="eastAsia"/>
        </w:rPr>
        <w:t>、</w:t>
      </w:r>
      <w:r w:rsidRPr="008824F2">
        <w:rPr>
          <w:rFonts w:ascii="宋体" w:hAnsi="宋体" w:hint="eastAsia"/>
        </w:rPr>
        <w:t>宏</w:t>
      </w:r>
      <w:proofErr w:type="gramStart"/>
      <w:r w:rsidRPr="008824F2">
        <w:rPr>
          <w:rFonts w:ascii="宋体" w:hAnsi="宋体" w:hint="eastAsia"/>
        </w:rPr>
        <w:t>源证券</w:t>
      </w:r>
      <w:proofErr w:type="gramEnd"/>
      <w:r w:rsidRPr="008824F2">
        <w:rPr>
          <w:rFonts w:ascii="宋体" w:hAnsi="宋体" w:hint="eastAsia"/>
        </w:rPr>
        <w:t>股份有限公司</w:t>
      </w:r>
      <w:r>
        <w:rPr>
          <w:rFonts w:ascii="宋体" w:hAnsi="宋体" w:hint="eastAsia"/>
        </w:rPr>
        <w:t>、</w:t>
      </w:r>
      <w:r w:rsidRPr="008824F2">
        <w:rPr>
          <w:rFonts w:ascii="宋体" w:hAnsi="宋体" w:hint="eastAsia"/>
        </w:rPr>
        <w:t>安信证券股份有限公司</w:t>
      </w:r>
      <w:r>
        <w:rPr>
          <w:rFonts w:ascii="宋体" w:hAnsi="宋体" w:hint="eastAsia"/>
        </w:rPr>
        <w:t>、</w:t>
      </w:r>
      <w:r w:rsidRPr="008824F2">
        <w:rPr>
          <w:rFonts w:ascii="宋体" w:hAnsi="宋体" w:hint="eastAsia"/>
        </w:rPr>
        <w:t>华融证券股份有限公司</w:t>
      </w:r>
      <w:r>
        <w:rPr>
          <w:rFonts w:ascii="宋体" w:hAnsi="宋体" w:hint="eastAsia"/>
        </w:rPr>
        <w:t>、</w:t>
      </w:r>
      <w:r w:rsidRPr="008824F2">
        <w:rPr>
          <w:rFonts w:ascii="宋体" w:hAnsi="宋体" w:hint="eastAsia"/>
        </w:rPr>
        <w:t>招商证券股份有限公司</w:t>
      </w:r>
      <w:r>
        <w:rPr>
          <w:rFonts w:ascii="宋体" w:hAnsi="宋体" w:hint="eastAsia"/>
        </w:rPr>
        <w:t>、海通证券股份有限公司、</w:t>
      </w:r>
      <w:r w:rsidRPr="00F873D2">
        <w:rPr>
          <w:rFonts w:ascii="宋体" w:hAnsi="宋体"/>
          <w:szCs w:val="21"/>
        </w:rPr>
        <w:t>东北证券股份有限公司</w:t>
      </w:r>
      <w:r>
        <w:rPr>
          <w:rFonts w:ascii="宋体" w:hAnsi="宋体" w:hint="eastAsia"/>
          <w:szCs w:val="21"/>
        </w:rPr>
        <w:t>、</w:t>
      </w:r>
      <w:r w:rsidRPr="008824F2">
        <w:rPr>
          <w:rFonts w:ascii="宋体" w:hAnsi="宋体" w:hint="eastAsia"/>
        </w:rPr>
        <w:t>大通证券股份有限公司</w:t>
      </w:r>
      <w:r>
        <w:rPr>
          <w:rFonts w:ascii="宋体" w:hAnsi="宋体" w:hint="eastAsia"/>
        </w:rPr>
        <w:t>、</w:t>
      </w:r>
      <w:r w:rsidRPr="00F873D2">
        <w:rPr>
          <w:rFonts w:ascii="宋体" w:hAnsi="宋体"/>
          <w:szCs w:val="21"/>
        </w:rPr>
        <w:t>华龙证券有限责任公司</w:t>
      </w:r>
      <w:r w:rsidR="004411D3">
        <w:rPr>
          <w:rFonts w:ascii="宋体" w:hAnsi="宋体" w:hint="eastAsia"/>
          <w:szCs w:val="21"/>
        </w:rPr>
        <w:t>、天</w:t>
      </w:r>
      <w:proofErr w:type="gramStart"/>
      <w:r w:rsidR="004411D3">
        <w:rPr>
          <w:rFonts w:ascii="宋体" w:hAnsi="宋体" w:hint="eastAsia"/>
          <w:szCs w:val="21"/>
        </w:rPr>
        <w:t>相投资</w:t>
      </w:r>
      <w:proofErr w:type="gramEnd"/>
      <w:r w:rsidR="004411D3">
        <w:rPr>
          <w:rFonts w:ascii="宋体" w:hAnsi="宋体" w:hint="eastAsia"/>
          <w:szCs w:val="21"/>
        </w:rPr>
        <w:t>顾问有限公司、深圳</w:t>
      </w:r>
      <w:proofErr w:type="gramStart"/>
      <w:r w:rsidR="004411D3">
        <w:rPr>
          <w:rFonts w:ascii="宋体" w:hAnsi="宋体" w:hint="eastAsia"/>
          <w:szCs w:val="21"/>
        </w:rPr>
        <w:t>众禄基金</w:t>
      </w:r>
      <w:proofErr w:type="gramEnd"/>
      <w:r w:rsidR="004411D3">
        <w:rPr>
          <w:rFonts w:ascii="宋体" w:hAnsi="宋体" w:hint="eastAsia"/>
          <w:szCs w:val="21"/>
        </w:rPr>
        <w:t>销售有限公司、北京</w:t>
      </w:r>
      <w:proofErr w:type="gramStart"/>
      <w:r w:rsidR="004411D3">
        <w:rPr>
          <w:rFonts w:ascii="宋体" w:hAnsi="宋体" w:hint="eastAsia"/>
          <w:szCs w:val="21"/>
        </w:rPr>
        <w:t>展恒基金</w:t>
      </w:r>
      <w:proofErr w:type="gramEnd"/>
      <w:r w:rsidR="004411D3">
        <w:rPr>
          <w:rFonts w:ascii="宋体" w:hAnsi="宋体" w:hint="eastAsia"/>
          <w:szCs w:val="21"/>
        </w:rPr>
        <w:t>销售有限公司、上海天天基金销售有限公司、杭州数米基金销售有限公司、上海好买基金销售有限公司、诺亚正行（上海）基金销售投资顾问有限公司、和讯信息科技有限公司、浙江</w:t>
      </w:r>
      <w:proofErr w:type="gramStart"/>
      <w:r w:rsidR="004411D3">
        <w:rPr>
          <w:rFonts w:ascii="宋体" w:hAnsi="宋体" w:hint="eastAsia"/>
          <w:szCs w:val="21"/>
        </w:rPr>
        <w:t>金观诚</w:t>
      </w:r>
      <w:proofErr w:type="gramEnd"/>
      <w:r w:rsidR="004411D3">
        <w:rPr>
          <w:rFonts w:ascii="宋体" w:hAnsi="宋体" w:hint="eastAsia"/>
          <w:szCs w:val="21"/>
        </w:rPr>
        <w:t>财富管理有限公司、上海利得基金销售有限公司、嘉实财富管理有限公司、万银财富（北京）基金销售有限公司、浙江同花</w:t>
      </w:r>
      <w:proofErr w:type="gramStart"/>
      <w:r w:rsidR="004411D3">
        <w:rPr>
          <w:rFonts w:ascii="宋体" w:hAnsi="宋体" w:hint="eastAsia"/>
          <w:szCs w:val="21"/>
        </w:rPr>
        <w:t>顺基金</w:t>
      </w:r>
      <w:proofErr w:type="gramEnd"/>
      <w:r w:rsidR="004411D3">
        <w:rPr>
          <w:rFonts w:ascii="宋体" w:hAnsi="宋体" w:hint="eastAsia"/>
          <w:szCs w:val="21"/>
        </w:rPr>
        <w:t>销售有限公司、上海长</w:t>
      </w:r>
      <w:proofErr w:type="gramStart"/>
      <w:r w:rsidR="004411D3">
        <w:rPr>
          <w:rFonts w:ascii="宋体" w:hAnsi="宋体" w:hint="eastAsia"/>
          <w:szCs w:val="21"/>
        </w:rPr>
        <w:t>量基金</w:t>
      </w:r>
      <w:proofErr w:type="gramEnd"/>
      <w:r w:rsidR="004411D3">
        <w:rPr>
          <w:rFonts w:ascii="宋体" w:hAnsi="宋体" w:hint="eastAsia"/>
          <w:szCs w:val="21"/>
        </w:rPr>
        <w:t>销售投资顾问有限公司、深圳市新兰德证券投资咨询有限公司、</w:t>
      </w:r>
      <w:proofErr w:type="gramStart"/>
      <w:r w:rsidR="004411D3">
        <w:rPr>
          <w:rFonts w:ascii="宋体" w:hAnsi="宋体" w:hint="eastAsia"/>
          <w:szCs w:val="21"/>
        </w:rPr>
        <w:t>宜信普泽</w:t>
      </w:r>
      <w:proofErr w:type="gramEnd"/>
      <w:r w:rsidR="004411D3">
        <w:rPr>
          <w:rFonts w:ascii="宋体" w:hAnsi="宋体" w:hint="eastAsia"/>
          <w:szCs w:val="21"/>
        </w:rPr>
        <w:t>投资顾问（北京）有限公司、上海通华财富资产管理有限公司的相关营业网点及</w:t>
      </w:r>
      <w:proofErr w:type="gramStart"/>
      <w:r w:rsidR="004411D3">
        <w:rPr>
          <w:rFonts w:ascii="宋体" w:hAnsi="宋体" w:hint="eastAsia"/>
          <w:szCs w:val="21"/>
        </w:rPr>
        <w:t>工银瑞信</w:t>
      </w:r>
      <w:proofErr w:type="gramEnd"/>
      <w:r w:rsidR="004411D3">
        <w:rPr>
          <w:rFonts w:ascii="宋体" w:hAnsi="宋体" w:hint="eastAsia"/>
          <w:szCs w:val="21"/>
        </w:rPr>
        <w:t>基金管理有限公司办理</w:t>
      </w:r>
      <w:r>
        <w:rPr>
          <w:rFonts w:ascii="宋体" w:hAnsi="宋体" w:hint="eastAsia"/>
          <w:szCs w:val="21"/>
        </w:rPr>
        <w:t>日常转换</w:t>
      </w:r>
      <w:r>
        <w:rPr>
          <w:rFonts w:ascii="宋体" w:hAnsi="宋体"/>
          <w:szCs w:val="21"/>
        </w:rPr>
        <w:t>业务。</w:t>
      </w:r>
    </w:p>
    <w:p w:rsidR="0035189E" w:rsidRDefault="0035189E" w:rsidP="00792A75">
      <w:pPr>
        <w:spacing w:line="360" w:lineRule="auto"/>
        <w:ind w:firstLineChars="200" w:firstLine="420"/>
        <w:rPr>
          <w:rFonts w:ascii="宋体" w:hAnsi="宋体"/>
          <w:color w:val="FF0000"/>
          <w:szCs w:val="21"/>
        </w:rPr>
      </w:pPr>
    </w:p>
    <w:p w:rsidR="00291920" w:rsidRDefault="00792A75" w:rsidP="00BC4A35">
      <w:pPr>
        <w:pStyle w:val="2"/>
        <w:spacing w:beforeLines="50" w:afterLines="50" w:line="240" w:lineRule="auto"/>
        <w:jc w:val="left"/>
        <w:rPr>
          <w:rFonts w:ascii="宋体" w:eastAsia="宋体" w:hAnsi="宋体"/>
          <w:bCs/>
          <w:sz w:val="24"/>
          <w:szCs w:val="24"/>
        </w:rPr>
      </w:pPr>
      <w:bookmarkStart w:id="48" w:name="t_2_6_table"/>
      <w:bookmarkStart w:id="49" w:name="t_2_6_2825_a1_fm1"/>
      <w:bookmarkEnd w:id="48"/>
      <w:bookmarkEnd w:id="49"/>
      <w:r>
        <w:rPr>
          <w:rFonts w:ascii="宋体" w:eastAsia="宋体" w:hAnsi="宋体" w:hint="eastAsia"/>
          <w:bCs/>
          <w:sz w:val="24"/>
          <w:szCs w:val="24"/>
        </w:rPr>
        <w:t>6</w:t>
      </w:r>
      <w:r w:rsidR="00954D01">
        <w:rPr>
          <w:rFonts w:ascii="宋体" w:eastAsia="宋体" w:hAnsi="宋体" w:hint="eastAsia"/>
          <w:bCs/>
          <w:sz w:val="24"/>
          <w:szCs w:val="24"/>
        </w:rPr>
        <w:t>基金销售机构</w:t>
      </w:r>
    </w:p>
    <w:p w:rsidR="0070591B" w:rsidRPr="00BC4A35" w:rsidRDefault="00792A75" w:rsidP="00BC4A35">
      <w:pPr>
        <w:spacing w:beforeLines="50" w:afterLines="50"/>
        <w:jc w:val="left"/>
        <w:rPr>
          <w:rFonts w:ascii="宋体" w:hAnsi="宋体"/>
          <w:sz w:val="24"/>
          <w:szCs w:val="20"/>
        </w:rPr>
      </w:pPr>
      <w:r w:rsidRPr="00BC4A35">
        <w:rPr>
          <w:rFonts w:ascii="宋体" w:hAnsi="宋体" w:hint="eastAsia"/>
          <w:sz w:val="24"/>
          <w:szCs w:val="20"/>
        </w:rPr>
        <w:t>6</w:t>
      </w:r>
      <w:r w:rsidR="00954D01" w:rsidRPr="00BC4A35">
        <w:rPr>
          <w:rFonts w:ascii="宋体" w:hAnsi="宋体" w:hint="eastAsia"/>
          <w:sz w:val="24"/>
          <w:szCs w:val="20"/>
        </w:rPr>
        <w:t>.1</w:t>
      </w:r>
      <w:bookmarkStart w:id="50" w:name="t_2_7_table"/>
      <w:bookmarkEnd w:id="50"/>
      <w:r w:rsidR="00954D01" w:rsidRPr="00BC4A35">
        <w:rPr>
          <w:rFonts w:ascii="宋体" w:hAnsi="宋体" w:hint="eastAsia"/>
          <w:sz w:val="24"/>
          <w:szCs w:val="20"/>
        </w:rPr>
        <w:t xml:space="preserve"> 场外销售机构</w:t>
      </w:r>
    </w:p>
    <w:p w:rsidR="0070591B" w:rsidRPr="00BC4A35" w:rsidRDefault="00792A75" w:rsidP="00BC4A35">
      <w:pPr>
        <w:spacing w:beforeLines="50" w:afterLines="50"/>
        <w:rPr>
          <w:rFonts w:ascii="宋体" w:hAnsi="宋体"/>
          <w:sz w:val="24"/>
          <w:szCs w:val="20"/>
        </w:rPr>
      </w:pPr>
      <w:r w:rsidRPr="00BC4A35">
        <w:rPr>
          <w:rFonts w:ascii="宋体" w:hAnsi="宋体" w:hint="eastAsia"/>
          <w:sz w:val="24"/>
          <w:szCs w:val="20"/>
        </w:rPr>
        <w:lastRenderedPageBreak/>
        <w:t>6</w:t>
      </w:r>
      <w:r w:rsidR="00954D01" w:rsidRPr="00BC4A35">
        <w:rPr>
          <w:rFonts w:ascii="宋体" w:hAnsi="宋体" w:hint="eastAsia"/>
          <w:sz w:val="24"/>
          <w:szCs w:val="20"/>
        </w:rPr>
        <w:t>.1.1 直销机构</w:t>
      </w:r>
    </w:p>
    <w:p w:rsidR="007A267D" w:rsidRDefault="007A267D" w:rsidP="007A267D">
      <w:pPr>
        <w:spacing w:line="360" w:lineRule="auto"/>
        <w:ind w:firstLineChars="200" w:firstLine="420"/>
        <w:rPr>
          <w:rFonts w:ascii="宋体" w:hAnsi="宋体"/>
          <w:szCs w:val="21"/>
        </w:rPr>
      </w:pPr>
      <w:bookmarkStart w:id="51" w:name="t_2_7_2833_a1_fm1"/>
      <w:bookmarkEnd w:id="51"/>
      <w:r>
        <w:rPr>
          <w:rFonts w:ascii="宋体" w:hAnsi="宋体" w:hint="eastAsia"/>
          <w:szCs w:val="21"/>
        </w:rPr>
        <w:t>名称：</w:t>
      </w:r>
      <w:proofErr w:type="gramStart"/>
      <w:r>
        <w:rPr>
          <w:rFonts w:ascii="宋体" w:hAnsi="宋体" w:hint="eastAsia"/>
          <w:szCs w:val="21"/>
        </w:rPr>
        <w:t>工银瑞信</w:t>
      </w:r>
      <w:proofErr w:type="gramEnd"/>
      <w:r>
        <w:rPr>
          <w:rFonts w:ascii="宋体" w:hAnsi="宋体" w:hint="eastAsia"/>
          <w:szCs w:val="21"/>
        </w:rPr>
        <w:t>基金管理有限公司</w:t>
      </w:r>
    </w:p>
    <w:p w:rsidR="007A267D" w:rsidRDefault="007A267D" w:rsidP="007A267D">
      <w:pPr>
        <w:spacing w:line="360" w:lineRule="auto"/>
        <w:ind w:firstLineChars="200" w:firstLine="420"/>
        <w:rPr>
          <w:rFonts w:ascii="宋体" w:hAnsi="宋体"/>
          <w:szCs w:val="21"/>
        </w:rPr>
      </w:pPr>
      <w:r>
        <w:rPr>
          <w:rFonts w:ascii="宋体" w:hAnsi="宋体" w:hint="eastAsia"/>
          <w:szCs w:val="21"/>
        </w:rPr>
        <w:t>住所：北京市西城区金融大街丙</w:t>
      </w:r>
      <w:r>
        <w:rPr>
          <w:rFonts w:ascii="宋体" w:hAnsi="宋体"/>
          <w:szCs w:val="21"/>
        </w:rPr>
        <w:t>17号北京银行大厦</w:t>
      </w:r>
    </w:p>
    <w:p w:rsidR="007A267D" w:rsidRDefault="007A267D" w:rsidP="007A267D">
      <w:pPr>
        <w:spacing w:line="360" w:lineRule="auto"/>
        <w:ind w:firstLineChars="200" w:firstLine="420"/>
        <w:rPr>
          <w:rFonts w:ascii="宋体" w:hAnsi="宋体"/>
          <w:szCs w:val="21"/>
        </w:rPr>
      </w:pPr>
      <w:r>
        <w:rPr>
          <w:rFonts w:ascii="宋体" w:hAnsi="宋体" w:hint="eastAsia"/>
          <w:szCs w:val="21"/>
        </w:rPr>
        <w:t>办公地址：北京市西城区金融大街丙</w:t>
      </w:r>
      <w:r>
        <w:rPr>
          <w:rFonts w:ascii="宋体" w:hAnsi="宋体"/>
          <w:szCs w:val="21"/>
        </w:rPr>
        <w:t>17号北京银行大厦8层</w:t>
      </w:r>
    </w:p>
    <w:p w:rsidR="007A267D" w:rsidRDefault="007A267D" w:rsidP="007A267D">
      <w:pPr>
        <w:spacing w:line="360" w:lineRule="auto"/>
        <w:ind w:firstLineChars="200" w:firstLine="420"/>
        <w:rPr>
          <w:rFonts w:ascii="宋体" w:hAnsi="宋体"/>
          <w:szCs w:val="21"/>
        </w:rPr>
      </w:pPr>
      <w:r>
        <w:rPr>
          <w:rFonts w:ascii="宋体" w:hAnsi="宋体" w:hint="eastAsia"/>
          <w:szCs w:val="21"/>
        </w:rPr>
        <w:t>公司网址：</w:t>
      </w:r>
      <w:r>
        <w:rPr>
          <w:rFonts w:ascii="宋体" w:hAnsi="宋体"/>
          <w:szCs w:val="21"/>
        </w:rPr>
        <w:t>www.icbccs.com.cn</w:t>
      </w:r>
    </w:p>
    <w:p w:rsidR="007A267D" w:rsidRDefault="007A267D" w:rsidP="007A267D">
      <w:pPr>
        <w:spacing w:line="360" w:lineRule="auto"/>
        <w:ind w:firstLineChars="200" w:firstLine="420"/>
        <w:rPr>
          <w:rFonts w:ascii="宋体" w:hAnsi="宋体"/>
          <w:szCs w:val="21"/>
        </w:rPr>
      </w:pPr>
      <w:r>
        <w:rPr>
          <w:rFonts w:ascii="宋体" w:hAnsi="宋体" w:hint="eastAsia"/>
          <w:szCs w:val="21"/>
        </w:rPr>
        <w:t>全国统一客户服务电话：</w:t>
      </w:r>
      <w:r>
        <w:rPr>
          <w:rFonts w:ascii="宋体" w:hAnsi="宋体"/>
          <w:szCs w:val="21"/>
        </w:rPr>
        <w:t>400-811-9999</w:t>
      </w:r>
    </w:p>
    <w:p w:rsidR="0075791A" w:rsidRDefault="007A267D" w:rsidP="00B46E65">
      <w:pPr>
        <w:spacing w:before="156" w:after="156" w:line="360" w:lineRule="auto"/>
        <w:ind w:firstLineChars="200" w:firstLine="420"/>
        <w:rPr>
          <w:rFonts w:ascii="宋体" w:hAnsi="宋体"/>
          <w:color w:val="FF0000"/>
          <w:szCs w:val="21"/>
        </w:rPr>
      </w:pPr>
      <w:r>
        <w:rPr>
          <w:rFonts w:ascii="宋体" w:hAnsi="宋体" w:hint="eastAsia"/>
          <w:szCs w:val="21"/>
        </w:rPr>
        <w:t>投资者还可通过本公司电子自助交易系统申购本基金。</w:t>
      </w:r>
    </w:p>
    <w:p w:rsidR="009F2B00" w:rsidRPr="00BC4A35" w:rsidRDefault="00792A75" w:rsidP="00BC4A35">
      <w:pPr>
        <w:spacing w:beforeLines="50" w:afterLines="50"/>
        <w:jc w:val="left"/>
        <w:rPr>
          <w:rFonts w:ascii="宋体" w:hAnsi="宋体"/>
          <w:sz w:val="24"/>
          <w:szCs w:val="20"/>
        </w:rPr>
      </w:pPr>
      <w:r w:rsidRPr="00BC4A35">
        <w:rPr>
          <w:rFonts w:ascii="宋体" w:hAnsi="宋体" w:hint="eastAsia"/>
          <w:sz w:val="24"/>
          <w:szCs w:val="20"/>
        </w:rPr>
        <w:t>6</w:t>
      </w:r>
      <w:r w:rsidR="00954D01" w:rsidRPr="00BC4A35">
        <w:rPr>
          <w:rFonts w:ascii="宋体" w:hAnsi="宋体" w:hint="eastAsia"/>
          <w:sz w:val="24"/>
          <w:szCs w:val="20"/>
        </w:rPr>
        <w:t>.1.2 场外代销机构</w:t>
      </w:r>
    </w:p>
    <w:p w:rsidR="009F2B00" w:rsidRDefault="00B819DC" w:rsidP="00BC4A35">
      <w:pPr>
        <w:spacing w:beforeLines="50" w:afterLines="50" w:line="360" w:lineRule="auto"/>
        <w:jc w:val="left"/>
        <w:rPr>
          <w:rFonts w:ascii="宋体" w:hAnsi="宋体"/>
          <w:szCs w:val="21"/>
        </w:rPr>
      </w:pPr>
      <w:bookmarkStart w:id="52" w:name="t_2_7_2834_a1_fm1"/>
      <w:bookmarkEnd w:id="52"/>
      <w:r>
        <w:rPr>
          <w:rFonts w:ascii="宋体" w:hAnsi="宋体" w:hint="eastAsia"/>
          <w:szCs w:val="21"/>
        </w:rPr>
        <w:t xml:space="preserve">    </w:t>
      </w:r>
      <w:r w:rsidR="00792A75">
        <w:rPr>
          <w:rFonts w:ascii="宋体" w:hAnsi="宋体" w:hint="eastAsia"/>
          <w:szCs w:val="21"/>
        </w:rPr>
        <w:t>场外代销机构包括中国工商银行股份有限公司、</w:t>
      </w:r>
      <w:r w:rsidR="00792A75" w:rsidRPr="008824F2">
        <w:rPr>
          <w:rFonts w:ascii="宋体" w:hAnsi="宋体" w:hint="eastAsia"/>
        </w:rPr>
        <w:t>招商银行股份有限公司</w:t>
      </w:r>
      <w:r w:rsidR="00792A75">
        <w:rPr>
          <w:rFonts w:ascii="宋体" w:hAnsi="宋体" w:hint="eastAsia"/>
        </w:rPr>
        <w:t>、</w:t>
      </w:r>
      <w:r w:rsidR="00792A75" w:rsidRPr="008824F2">
        <w:rPr>
          <w:rFonts w:ascii="宋体" w:hAnsi="宋体"/>
        </w:rPr>
        <w:t>交通银行股份有限公司</w:t>
      </w:r>
      <w:r w:rsidR="00792A75">
        <w:rPr>
          <w:rFonts w:ascii="宋体" w:hAnsi="宋体" w:hint="eastAsia"/>
        </w:rPr>
        <w:t>、</w:t>
      </w:r>
      <w:r w:rsidR="00792A75" w:rsidRPr="008824F2">
        <w:rPr>
          <w:rFonts w:ascii="宋体" w:hAnsi="宋体" w:hint="eastAsia"/>
        </w:rPr>
        <w:t>中信证券股份有限公司</w:t>
      </w:r>
      <w:r w:rsidR="00792A75">
        <w:rPr>
          <w:rFonts w:ascii="宋体" w:hAnsi="宋体" w:hint="eastAsia"/>
        </w:rPr>
        <w:t>、</w:t>
      </w:r>
      <w:r w:rsidR="00792A75" w:rsidRPr="008824F2">
        <w:rPr>
          <w:rFonts w:ascii="宋体" w:hAnsi="宋体" w:hint="eastAsia"/>
        </w:rPr>
        <w:t>中信万通证券有限责任公司</w:t>
      </w:r>
      <w:r w:rsidR="00792A75">
        <w:rPr>
          <w:rFonts w:ascii="宋体" w:hAnsi="宋体" w:hint="eastAsia"/>
        </w:rPr>
        <w:t>、</w:t>
      </w:r>
      <w:r w:rsidR="00792A75" w:rsidRPr="008824F2">
        <w:rPr>
          <w:rFonts w:ascii="宋体" w:hAnsi="宋体" w:hint="eastAsia"/>
        </w:rPr>
        <w:t>中信证券（浙江）有限责任公司</w:t>
      </w:r>
      <w:r w:rsidR="00792A75">
        <w:rPr>
          <w:rFonts w:ascii="宋体" w:hAnsi="宋体" w:hint="eastAsia"/>
        </w:rPr>
        <w:t>、</w:t>
      </w:r>
      <w:r w:rsidR="00792A75" w:rsidRPr="008824F2">
        <w:rPr>
          <w:rFonts w:ascii="宋体" w:hAnsi="宋体" w:hint="eastAsia"/>
        </w:rPr>
        <w:t>中</w:t>
      </w:r>
      <w:proofErr w:type="gramStart"/>
      <w:r w:rsidR="00792A75" w:rsidRPr="008824F2">
        <w:rPr>
          <w:rFonts w:ascii="宋体" w:hAnsi="宋体" w:hint="eastAsia"/>
        </w:rPr>
        <w:t>信建投证券</w:t>
      </w:r>
      <w:proofErr w:type="gramEnd"/>
      <w:r w:rsidR="00792A75" w:rsidRPr="008824F2">
        <w:rPr>
          <w:rFonts w:ascii="宋体" w:hAnsi="宋体" w:hint="eastAsia"/>
        </w:rPr>
        <w:t>股份有限公司</w:t>
      </w:r>
      <w:r w:rsidR="00792A75">
        <w:rPr>
          <w:rFonts w:ascii="宋体" w:hAnsi="宋体" w:hint="eastAsia"/>
        </w:rPr>
        <w:t>、</w:t>
      </w:r>
      <w:r w:rsidR="00792A75" w:rsidRPr="008824F2">
        <w:rPr>
          <w:rFonts w:ascii="宋体" w:hAnsi="宋体" w:hint="eastAsia"/>
        </w:rPr>
        <w:t>中国银河证券股份有限公司</w:t>
      </w:r>
      <w:r w:rsidR="00792A75">
        <w:rPr>
          <w:rFonts w:ascii="宋体" w:hAnsi="宋体" w:hint="eastAsia"/>
        </w:rPr>
        <w:t>、</w:t>
      </w:r>
      <w:r w:rsidR="00792A75" w:rsidRPr="008824F2">
        <w:rPr>
          <w:rFonts w:ascii="宋体" w:hAnsi="宋体" w:hint="eastAsia"/>
        </w:rPr>
        <w:t>中国中投证券有限责任公司</w:t>
      </w:r>
      <w:r w:rsidR="00792A75">
        <w:rPr>
          <w:rFonts w:ascii="宋体" w:hAnsi="宋体" w:hint="eastAsia"/>
        </w:rPr>
        <w:t>、</w:t>
      </w:r>
      <w:r w:rsidR="00792A75" w:rsidRPr="008824F2">
        <w:rPr>
          <w:rFonts w:ascii="宋体" w:hAnsi="宋体" w:hint="eastAsia"/>
        </w:rPr>
        <w:t>光大证券股份有限公司</w:t>
      </w:r>
      <w:r w:rsidR="00792A75">
        <w:rPr>
          <w:rFonts w:ascii="宋体" w:hAnsi="宋体" w:hint="eastAsia"/>
        </w:rPr>
        <w:t>、</w:t>
      </w:r>
      <w:r w:rsidR="00792A75" w:rsidRPr="008824F2">
        <w:rPr>
          <w:rFonts w:ascii="宋体" w:hAnsi="宋体" w:hint="eastAsia"/>
        </w:rPr>
        <w:t>国都证券有限责任公司</w:t>
      </w:r>
      <w:r w:rsidR="00792A75">
        <w:rPr>
          <w:rFonts w:ascii="宋体" w:hAnsi="宋体" w:hint="eastAsia"/>
        </w:rPr>
        <w:t>、</w:t>
      </w:r>
      <w:r w:rsidR="00792A75" w:rsidRPr="008824F2">
        <w:rPr>
          <w:rFonts w:ascii="宋体" w:hAnsi="宋体" w:hint="eastAsia"/>
        </w:rPr>
        <w:t>广州证券有限责任公司</w:t>
      </w:r>
      <w:r w:rsidR="00792A75">
        <w:rPr>
          <w:rFonts w:ascii="宋体" w:hAnsi="宋体" w:hint="eastAsia"/>
        </w:rPr>
        <w:t>、</w:t>
      </w:r>
      <w:r w:rsidR="00792A75" w:rsidRPr="008824F2">
        <w:rPr>
          <w:rFonts w:ascii="宋体" w:hAnsi="宋体" w:hint="eastAsia"/>
        </w:rPr>
        <w:t>西藏同信证券有限责任公司</w:t>
      </w:r>
      <w:r w:rsidR="00792A75">
        <w:rPr>
          <w:rFonts w:ascii="宋体" w:hAnsi="宋体" w:hint="eastAsia"/>
          <w:szCs w:val="21"/>
        </w:rPr>
        <w:t>、</w:t>
      </w:r>
      <w:r w:rsidR="00792A75" w:rsidRPr="008824F2">
        <w:rPr>
          <w:rFonts w:ascii="宋体" w:hAnsi="宋体" w:hint="eastAsia"/>
        </w:rPr>
        <w:t>西南证券股份有限公司</w:t>
      </w:r>
      <w:r w:rsidR="00792A75">
        <w:rPr>
          <w:rFonts w:ascii="宋体" w:hAnsi="宋体" w:hint="eastAsia"/>
        </w:rPr>
        <w:t>、</w:t>
      </w:r>
      <w:r w:rsidR="00792A75" w:rsidRPr="008824F2">
        <w:rPr>
          <w:rFonts w:ascii="宋体" w:hAnsi="宋体" w:hint="eastAsia"/>
        </w:rPr>
        <w:t>新时代证券有限责任公司</w:t>
      </w:r>
      <w:r w:rsidR="00792A75">
        <w:rPr>
          <w:rFonts w:ascii="宋体" w:hAnsi="宋体" w:hint="eastAsia"/>
        </w:rPr>
        <w:t>、</w:t>
      </w:r>
      <w:r w:rsidR="00792A75" w:rsidRPr="008824F2">
        <w:rPr>
          <w:rFonts w:ascii="宋体" w:hAnsi="宋体" w:hint="eastAsia"/>
        </w:rPr>
        <w:t>国金证券股份有限公司</w:t>
      </w:r>
      <w:r w:rsidR="00792A75">
        <w:rPr>
          <w:rFonts w:ascii="宋体" w:hAnsi="宋体" w:hint="eastAsia"/>
        </w:rPr>
        <w:t>、</w:t>
      </w:r>
      <w:r w:rsidR="00792A75" w:rsidRPr="008824F2">
        <w:rPr>
          <w:rFonts w:ascii="宋体" w:hAnsi="宋体" w:hint="eastAsia"/>
        </w:rPr>
        <w:t>齐鲁证券有限公司</w:t>
      </w:r>
      <w:r w:rsidR="00792A75">
        <w:rPr>
          <w:rFonts w:ascii="宋体" w:hAnsi="宋体" w:hint="eastAsia"/>
        </w:rPr>
        <w:t>、</w:t>
      </w:r>
      <w:r w:rsidR="00792A75" w:rsidRPr="008824F2">
        <w:rPr>
          <w:rFonts w:ascii="宋体" w:hAnsi="宋体" w:hint="eastAsia"/>
        </w:rPr>
        <w:t>信</w:t>
      </w:r>
      <w:proofErr w:type="gramStart"/>
      <w:r w:rsidR="00792A75" w:rsidRPr="008824F2">
        <w:rPr>
          <w:rFonts w:ascii="宋体" w:hAnsi="宋体" w:hint="eastAsia"/>
        </w:rPr>
        <w:t>达证券</w:t>
      </w:r>
      <w:proofErr w:type="gramEnd"/>
      <w:r w:rsidR="00792A75" w:rsidRPr="008824F2">
        <w:rPr>
          <w:rFonts w:ascii="宋体" w:hAnsi="宋体" w:hint="eastAsia"/>
        </w:rPr>
        <w:t>股份有限公司</w:t>
      </w:r>
      <w:r w:rsidR="00792A75">
        <w:rPr>
          <w:rFonts w:ascii="宋体" w:hAnsi="宋体" w:hint="eastAsia"/>
        </w:rPr>
        <w:t>、</w:t>
      </w:r>
      <w:r w:rsidR="00792A75" w:rsidRPr="008824F2">
        <w:rPr>
          <w:rFonts w:ascii="宋体" w:hAnsi="宋体" w:hint="eastAsia"/>
        </w:rPr>
        <w:t>华泰证券股份有限公司</w:t>
      </w:r>
      <w:r w:rsidR="00792A75">
        <w:rPr>
          <w:rFonts w:ascii="宋体" w:hAnsi="宋体" w:hint="eastAsia"/>
        </w:rPr>
        <w:t>、</w:t>
      </w:r>
      <w:r w:rsidR="00792A75" w:rsidRPr="008824F2">
        <w:rPr>
          <w:rFonts w:ascii="宋体" w:hAnsi="宋体" w:hint="eastAsia"/>
        </w:rPr>
        <w:t>宏</w:t>
      </w:r>
      <w:proofErr w:type="gramStart"/>
      <w:r w:rsidR="00792A75" w:rsidRPr="008824F2">
        <w:rPr>
          <w:rFonts w:ascii="宋体" w:hAnsi="宋体" w:hint="eastAsia"/>
        </w:rPr>
        <w:t>源证券</w:t>
      </w:r>
      <w:proofErr w:type="gramEnd"/>
      <w:r w:rsidR="00792A75" w:rsidRPr="008824F2">
        <w:rPr>
          <w:rFonts w:ascii="宋体" w:hAnsi="宋体" w:hint="eastAsia"/>
        </w:rPr>
        <w:t>股份有限公司</w:t>
      </w:r>
      <w:r w:rsidR="00792A75">
        <w:rPr>
          <w:rFonts w:ascii="宋体" w:hAnsi="宋体" w:hint="eastAsia"/>
        </w:rPr>
        <w:t>、</w:t>
      </w:r>
      <w:r w:rsidR="00792A75" w:rsidRPr="008824F2">
        <w:rPr>
          <w:rFonts w:ascii="宋体" w:hAnsi="宋体" w:hint="eastAsia"/>
        </w:rPr>
        <w:t>安信证券股份有限公司</w:t>
      </w:r>
      <w:r w:rsidR="00792A75">
        <w:rPr>
          <w:rFonts w:ascii="宋体" w:hAnsi="宋体" w:hint="eastAsia"/>
        </w:rPr>
        <w:t>、</w:t>
      </w:r>
      <w:r w:rsidR="00792A75" w:rsidRPr="008824F2">
        <w:rPr>
          <w:rFonts w:ascii="宋体" w:hAnsi="宋体" w:hint="eastAsia"/>
        </w:rPr>
        <w:t>华融证券股份有限公司</w:t>
      </w:r>
      <w:r w:rsidR="00792A75">
        <w:rPr>
          <w:rFonts w:ascii="宋体" w:hAnsi="宋体" w:hint="eastAsia"/>
        </w:rPr>
        <w:t>、</w:t>
      </w:r>
      <w:r w:rsidR="00792A75" w:rsidRPr="008824F2">
        <w:rPr>
          <w:rFonts w:ascii="宋体" w:hAnsi="宋体" w:hint="eastAsia"/>
        </w:rPr>
        <w:t>平安证券有限责任公司</w:t>
      </w:r>
      <w:r w:rsidR="00792A75">
        <w:rPr>
          <w:rFonts w:ascii="宋体" w:hAnsi="宋体" w:hint="eastAsia"/>
        </w:rPr>
        <w:t>、</w:t>
      </w:r>
      <w:r w:rsidR="00792A75" w:rsidRPr="008824F2">
        <w:rPr>
          <w:rFonts w:ascii="宋体" w:hAnsi="宋体" w:hint="eastAsia"/>
        </w:rPr>
        <w:t>招商证券股份有限公司</w:t>
      </w:r>
      <w:r w:rsidR="00792A75">
        <w:rPr>
          <w:rFonts w:ascii="宋体" w:hAnsi="宋体" w:hint="eastAsia"/>
        </w:rPr>
        <w:t>、海通证券股份有限公司、</w:t>
      </w:r>
      <w:r w:rsidR="00792A75" w:rsidRPr="00F873D2">
        <w:rPr>
          <w:rFonts w:ascii="宋体" w:hAnsi="宋体"/>
          <w:szCs w:val="21"/>
        </w:rPr>
        <w:t>东北证券股份有限公司</w:t>
      </w:r>
      <w:r w:rsidR="00792A75">
        <w:rPr>
          <w:rFonts w:ascii="宋体" w:hAnsi="宋体" w:hint="eastAsia"/>
          <w:szCs w:val="21"/>
        </w:rPr>
        <w:t>、</w:t>
      </w:r>
      <w:r w:rsidR="00792A75" w:rsidRPr="008824F2">
        <w:rPr>
          <w:rFonts w:ascii="宋体" w:hAnsi="宋体" w:hint="eastAsia"/>
        </w:rPr>
        <w:t>大通证券股份有限公司</w:t>
      </w:r>
      <w:r w:rsidR="00792A75">
        <w:rPr>
          <w:rFonts w:ascii="宋体" w:hAnsi="宋体" w:hint="eastAsia"/>
        </w:rPr>
        <w:t>、</w:t>
      </w:r>
      <w:r w:rsidR="00792A75" w:rsidRPr="00F873D2">
        <w:rPr>
          <w:rFonts w:ascii="宋体" w:hAnsi="宋体"/>
          <w:szCs w:val="21"/>
        </w:rPr>
        <w:t>华龙证券有限责任公司</w:t>
      </w:r>
      <w:r w:rsidR="007A267D">
        <w:rPr>
          <w:rFonts w:ascii="宋体" w:hAnsi="宋体" w:hint="eastAsia"/>
          <w:szCs w:val="21"/>
        </w:rPr>
        <w:t>、</w:t>
      </w:r>
      <w:r w:rsidR="004411D3">
        <w:rPr>
          <w:rFonts w:ascii="宋体" w:hAnsi="宋体" w:hint="eastAsia"/>
          <w:szCs w:val="21"/>
        </w:rPr>
        <w:t>天</w:t>
      </w:r>
      <w:proofErr w:type="gramStart"/>
      <w:r w:rsidR="004411D3">
        <w:rPr>
          <w:rFonts w:ascii="宋体" w:hAnsi="宋体" w:hint="eastAsia"/>
          <w:szCs w:val="21"/>
        </w:rPr>
        <w:t>相投资</w:t>
      </w:r>
      <w:proofErr w:type="gramEnd"/>
      <w:r w:rsidR="004411D3">
        <w:rPr>
          <w:rFonts w:ascii="宋体" w:hAnsi="宋体" w:hint="eastAsia"/>
          <w:szCs w:val="21"/>
        </w:rPr>
        <w:t>顾问有限公司、深圳</w:t>
      </w:r>
      <w:proofErr w:type="gramStart"/>
      <w:r w:rsidR="004411D3">
        <w:rPr>
          <w:rFonts w:ascii="宋体" w:hAnsi="宋体" w:hint="eastAsia"/>
          <w:szCs w:val="21"/>
        </w:rPr>
        <w:t>众禄基金</w:t>
      </w:r>
      <w:proofErr w:type="gramEnd"/>
      <w:r w:rsidR="004411D3">
        <w:rPr>
          <w:rFonts w:ascii="宋体" w:hAnsi="宋体" w:hint="eastAsia"/>
          <w:szCs w:val="21"/>
        </w:rPr>
        <w:t>销售有限公司、北京</w:t>
      </w:r>
      <w:proofErr w:type="gramStart"/>
      <w:r w:rsidR="004411D3">
        <w:rPr>
          <w:rFonts w:ascii="宋体" w:hAnsi="宋体" w:hint="eastAsia"/>
          <w:szCs w:val="21"/>
        </w:rPr>
        <w:t>展恒基金</w:t>
      </w:r>
      <w:proofErr w:type="gramEnd"/>
      <w:r w:rsidR="004411D3">
        <w:rPr>
          <w:rFonts w:ascii="宋体" w:hAnsi="宋体" w:hint="eastAsia"/>
          <w:szCs w:val="21"/>
        </w:rPr>
        <w:t>销售有限公司、上海天天基金销售有限公司、杭州数米基金销售有限公司、上海好买基金销售有限公司、诺亚正行（上海）基金销售投资顾问有限公司、和讯信息科技有限公司、浙江</w:t>
      </w:r>
      <w:proofErr w:type="gramStart"/>
      <w:r w:rsidR="004411D3">
        <w:rPr>
          <w:rFonts w:ascii="宋体" w:hAnsi="宋体" w:hint="eastAsia"/>
          <w:szCs w:val="21"/>
        </w:rPr>
        <w:t>金观诚</w:t>
      </w:r>
      <w:proofErr w:type="gramEnd"/>
      <w:r w:rsidR="004411D3">
        <w:rPr>
          <w:rFonts w:ascii="宋体" w:hAnsi="宋体" w:hint="eastAsia"/>
          <w:szCs w:val="21"/>
        </w:rPr>
        <w:t>财富管理有限公司、上海利得基金销售有限公司、嘉实财富管理有限公司、万银财富（北京）基金销售有限公司、浙江同花</w:t>
      </w:r>
      <w:proofErr w:type="gramStart"/>
      <w:r w:rsidR="004411D3">
        <w:rPr>
          <w:rFonts w:ascii="宋体" w:hAnsi="宋体" w:hint="eastAsia"/>
          <w:szCs w:val="21"/>
        </w:rPr>
        <w:t>顺基金</w:t>
      </w:r>
      <w:proofErr w:type="gramEnd"/>
      <w:r w:rsidR="004411D3">
        <w:rPr>
          <w:rFonts w:ascii="宋体" w:hAnsi="宋体" w:hint="eastAsia"/>
          <w:szCs w:val="21"/>
        </w:rPr>
        <w:t>销售有限公司、上海长</w:t>
      </w:r>
      <w:proofErr w:type="gramStart"/>
      <w:r w:rsidR="004411D3">
        <w:rPr>
          <w:rFonts w:ascii="宋体" w:hAnsi="宋体" w:hint="eastAsia"/>
          <w:szCs w:val="21"/>
        </w:rPr>
        <w:t>量基金</w:t>
      </w:r>
      <w:proofErr w:type="gramEnd"/>
      <w:r w:rsidR="004411D3">
        <w:rPr>
          <w:rFonts w:ascii="宋体" w:hAnsi="宋体" w:hint="eastAsia"/>
          <w:szCs w:val="21"/>
        </w:rPr>
        <w:t>销售投资顾问有限公司、深圳市新兰德证券投资咨询有限公司、</w:t>
      </w:r>
      <w:proofErr w:type="gramStart"/>
      <w:r w:rsidR="004411D3">
        <w:rPr>
          <w:rFonts w:ascii="宋体" w:hAnsi="宋体" w:hint="eastAsia"/>
          <w:szCs w:val="21"/>
        </w:rPr>
        <w:t>宜信普泽</w:t>
      </w:r>
      <w:proofErr w:type="gramEnd"/>
      <w:r w:rsidR="004411D3">
        <w:rPr>
          <w:rFonts w:ascii="宋体" w:hAnsi="宋体" w:hint="eastAsia"/>
          <w:szCs w:val="21"/>
        </w:rPr>
        <w:t>投资顾问（北京）有限公司、上海通华财富资产管理有限公司</w:t>
      </w:r>
      <w:r w:rsidR="00B7221D">
        <w:rPr>
          <w:rFonts w:ascii="宋体" w:hAnsi="宋体" w:hint="eastAsia"/>
          <w:szCs w:val="21"/>
        </w:rPr>
        <w:t>等</w:t>
      </w:r>
      <w:r w:rsidR="00792A75">
        <w:rPr>
          <w:rFonts w:ascii="宋体" w:hAnsi="宋体"/>
          <w:szCs w:val="21"/>
        </w:rPr>
        <w:t>。</w:t>
      </w:r>
    </w:p>
    <w:p w:rsidR="0070591B" w:rsidRPr="00B7221D" w:rsidRDefault="0070591B" w:rsidP="00BC4A35">
      <w:pPr>
        <w:spacing w:beforeLines="50" w:afterLines="50" w:line="360" w:lineRule="auto"/>
        <w:jc w:val="left"/>
        <w:rPr>
          <w:rFonts w:ascii="宋体" w:hAnsi="宋体"/>
          <w:color w:val="FF0000"/>
          <w:szCs w:val="21"/>
        </w:rPr>
      </w:pPr>
    </w:p>
    <w:p w:rsidR="0070591B" w:rsidRDefault="00792A75" w:rsidP="00BC4A35">
      <w:pPr>
        <w:pStyle w:val="2"/>
        <w:spacing w:beforeLines="50" w:afterLines="50" w:line="240" w:lineRule="auto"/>
        <w:jc w:val="left"/>
        <w:rPr>
          <w:rFonts w:ascii="宋体" w:eastAsia="宋体" w:hAnsi="宋体"/>
          <w:bCs/>
          <w:sz w:val="24"/>
          <w:szCs w:val="24"/>
        </w:rPr>
      </w:pPr>
      <w:bookmarkStart w:id="53" w:name="t_2_7_2835_a1_fm1"/>
      <w:bookmarkStart w:id="54" w:name="t_2_8_table"/>
      <w:bookmarkEnd w:id="53"/>
      <w:bookmarkEnd w:id="54"/>
      <w:r>
        <w:rPr>
          <w:rFonts w:ascii="宋体" w:eastAsia="宋体" w:hAnsi="宋体" w:hint="eastAsia"/>
          <w:bCs/>
          <w:sz w:val="24"/>
          <w:szCs w:val="24"/>
        </w:rPr>
        <w:t>7</w:t>
      </w:r>
      <w:r w:rsidR="00954D01">
        <w:rPr>
          <w:rFonts w:ascii="宋体" w:eastAsia="宋体" w:hAnsi="宋体" w:hint="eastAsia"/>
          <w:bCs/>
          <w:sz w:val="24"/>
          <w:szCs w:val="24"/>
        </w:rPr>
        <w:t>基金份额净值公告/基金收益公告的披露安排</w:t>
      </w:r>
    </w:p>
    <w:p w:rsidR="00954D01" w:rsidRDefault="00954D01">
      <w:pPr>
        <w:spacing w:line="360" w:lineRule="auto"/>
        <w:ind w:firstLineChars="200" w:firstLine="420"/>
        <w:jc w:val="left"/>
        <w:rPr>
          <w:rFonts w:ascii="宋体" w:hAnsi="宋体"/>
          <w:szCs w:val="21"/>
        </w:rPr>
      </w:pPr>
      <w:bookmarkStart w:id="55" w:name="t_2_8_2756_a1_fm1"/>
      <w:bookmarkEnd w:id="55"/>
      <w:r>
        <w:rPr>
          <w:rFonts w:ascii="宋体" w:hAnsi="宋体" w:hint="eastAsia"/>
          <w:szCs w:val="21"/>
        </w:rPr>
        <w:t>在</w:t>
      </w:r>
      <w:r w:rsidR="00D30257" w:rsidRPr="00D30257">
        <w:rPr>
          <w:rFonts w:ascii="宋体" w:hAnsi="宋体" w:hint="eastAsia"/>
          <w:szCs w:val="21"/>
        </w:rPr>
        <w:t>开放期内</w:t>
      </w:r>
      <w:r>
        <w:rPr>
          <w:rFonts w:ascii="宋体" w:hAnsi="宋体" w:hint="eastAsia"/>
          <w:szCs w:val="21"/>
        </w:rPr>
        <w:t>，基金管理人应当在每个开放日的次日，通过网站、基金份额发售网点以及其他媒介，披露开放日</w:t>
      </w:r>
      <w:r w:rsidR="0018124C">
        <w:rPr>
          <w:rFonts w:ascii="宋体" w:hAnsi="宋体" w:hint="eastAsia"/>
          <w:szCs w:val="21"/>
        </w:rPr>
        <w:t>两类</w:t>
      </w:r>
      <w:r w:rsidR="00D30257" w:rsidRPr="00D30257">
        <w:rPr>
          <w:rFonts w:ascii="宋体" w:hAnsi="宋体" w:hint="eastAsia"/>
          <w:szCs w:val="21"/>
        </w:rPr>
        <w:t>基金份额</w:t>
      </w:r>
      <w:r>
        <w:rPr>
          <w:rFonts w:ascii="宋体" w:hAnsi="宋体" w:hint="eastAsia"/>
          <w:szCs w:val="21"/>
        </w:rPr>
        <w:t>的基金份额净值和基金份额累计净值。</w:t>
      </w:r>
    </w:p>
    <w:p w:rsidR="00291920" w:rsidRDefault="00D30257" w:rsidP="00B819DC">
      <w:pPr>
        <w:spacing w:line="360" w:lineRule="auto"/>
        <w:ind w:firstLineChars="200" w:firstLine="420"/>
        <w:jc w:val="left"/>
        <w:rPr>
          <w:rFonts w:ascii="宋体" w:hAnsi="宋体"/>
          <w:szCs w:val="21"/>
        </w:rPr>
      </w:pPr>
      <w:r w:rsidRPr="00D30257">
        <w:rPr>
          <w:rFonts w:ascii="宋体" w:hAnsi="宋体" w:hint="eastAsia"/>
          <w:szCs w:val="21"/>
        </w:rPr>
        <w:t>在封闭期内，基金管理人应当至少每周公告一次基金资产净值和两类基金份额净值</w:t>
      </w:r>
      <w:r>
        <w:rPr>
          <w:rFonts w:ascii="宋体" w:hAnsi="宋体" w:hint="eastAsia"/>
          <w:szCs w:val="21"/>
        </w:rPr>
        <w:t>。</w:t>
      </w:r>
    </w:p>
    <w:p w:rsidR="0035189E" w:rsidRPr="0035189E" w:rsidRDefault="0035189E" w:rsidP="00B819DC">
      <w:pPr>
        <w:spacing w:line="360" w:lineRule="auto"/>
        <w:ind w:firstLineChars="200" w:firstLine="420"/>
        <w:jc w:val="left"/>
        <w:rPr>
          <w:rFonts w:ascii="宋体" w:hAnsi="宋体"/>
          <w:szCs w:val="21"/>
        </w:rPr>
      </w:pPr>
    </w:p>
    <w:p w:rsidR="00291920" w:rsidRDefault="00792A75" w:rsidP="00BC4A35">
      <w:pPr>
        <w:pStyle w:val="2"/>
        <w:spacing w:beforeLines="50" w:afterLines="50" w:line="240" w:lineRule="auto"/>
        <w:jc w:val="left"/>
        <w:rPr>
          <w:rFonts w:ascii="宋体" w:eastAsia="宋体" w:hAnsi="宋体"/>
          <w:bCs/>
          <w:sz w:val="24"/>
          <w:szCs w:val="24"/>
        </w:rPr>
      </w:pPr>
      <w:bookmarkStart w:id="56" w:name="t_2_9_table"/>
      <w:bookmarkEnd w:id="56"/>
      <w:r>
        <w:rPr>
          <w:rFonts w:ascii="宋体" w:eastAsia="宋体" w:hAnsi="宋体" w:hint="eastAsia"/>
          <w:bCs/>
          <w:sz w:val="24"/>
          <w:szCs w:val="24"/>
        </w:rPr>
        <w:lastRenderedPageBreak/>
        <w:t>8</w:t>
      </w:r>
      <w:r w:rsidR="00A9533F">
        <w:rPr>
          <w:rFonts w:ascii="宋体" w:eastAsia="宋体" w:hAnsi="宋体" w:hint="eastAsia"/>
          <w:bCs/>
          <w:sz w:val="24"/>
          <w:szCs w:val="24"/>
        </w:rPr>
        <w:t xml:space="preserve"> </w:t>
      </w:r>
      <w:r w:rsidR="00954D01">
        <w:rPr>
          <w:rFonts w:ascii="宋体" w:eastAsia="宋体" w:hAnsi="宋体" w:hint="eastAsia"/>
          <w:bCs/>
          <w:sz w:val="24"/>
          <w:szCs w:val="24"/>
        </w:rPr>
        <w:t>其他需要提示的事项</w:t>
      </w:r>
    </w:p>
    <w:p w:rsidR="00954D01" w:rsidRDefault="00954D01">
      <w:pPr>
        <w:adjustRightInd w:val="0"/>
        <w:spacing w:line="360" w:lineRule="auto"/>
        <w:ind w:firstLineChars="200" w:firstLine="420"/>
        <w:jc w:val="left"/>
        <w:rPr>
          <w:rFonts w:ascii="宋体" w:hAnsi="宋体"/>
          <w:szCs w:val="21"/>
        </w:rPr>
      </w:pPr>
      <w:bookmarkStart w:id="57" w:name="t_2_9_2646_a1_fm1"/>
      <w:bookmarkEnd w:id="57"/>
      <w:r>
        <w:rPr>
          <w:rFonts w:ascii="宋体" w:hAnsi="宋体"/>
          <w:szCs w:val="21"/>
        </w:rPr>
        <w:t>1、申购和赎回的申请方式</w:t>
      </w:r>
    </w:p>
    <w:p w:rsidR="00954D01" w:rsidRDefault="00954D01">
      <w:pPr>
        <w:adjustRightInd w:val="0"/>
        <w:spacing w:line="360" w:lineRule="auto"/>
        <w:ind w:firstLineChars="200" w:firstLine="420"/>
        <w:jc w:val="left"/>
        <w:rPr>
          <w:rFonts w:ascii="宋体" w:hAnsi="宋体"/>
          <w:szCs w:val="21"/>
        </w:rPr>
      </w:pPr>
      <w:r>
        <w:rPr>
          <w:rFonts w:ascii="宋体" w:hAnsi="宋体" w:hint="eastAsia"/>
          <w:szCs w:val="21"/>
        </w:rPr>
        <w:t>投资人必须根据销售机构规定的程序，在开放日的具体业务办理时间内提出申购或赎回的申请。</w:t>
      </w:r>
    </w:p>
    <w:p w:rsidR="00954D01" w:rsidRDefault="00954D01">
      <w:pPr>
        <w:adjustRightInd w:val="0"/>
        <w:spacing w:line="360" w:lineRule="auto"/>
        <w:ind w:firstLineChars="200" w:firstLine="420"/>
        <w:jc w:val="left"/>
        <w:rPr>
          <w:rFonts w:ascii="宋体" w:hAnsi="宋体"/>
          <w:szCs w:val="21"/>
        </w:rPr>
      </w:pPr>
      <w:r>
        <w:rPr>
          <w:rFonts w:ascii="宋体" w:hAnsi="宋体"/>
          <w:szCs w:val="21"/>
        </w:rPr>
        <w:t>2、申购和赎回的款项支付</w:t>
      </w:r>
    </w:p>
    <w:p w:rsidR="00954D01" w:rsidRDefault="00954D01">
      <w:pPr>
        <w:adjustRightInd w:val="0"/>
        <w:spacing w:line="360" w:lineRule="auto"/>
        <w:ind w:firstLineChars="200" w:firstLine="420"/>
        <w:jc w:val="left"/>
        <w:rPr>
          <w:rFonts w:ascii="宋体" w:hAnsi="宋体"/>
          <w:szCs w:val="21"/>
        </w:rPr>
      </w:pPr>
      <w:r>
        <w:rPr>
          <w:rFonts w:ascii="宋体" w:hAnsi="宋体" w:hint="eastAsia"/>
          <w:szCs w:val="21"/>
        </w:rPr>
        <w:t>投资人申购基金份额时，必须全额交付申购款项，投资人交付款项，申购申请即为有效。</w:t>
      </w:r>
    </w:p>
    <w:p w:rsidR="00954D01" w:rsidRDefault="00954D01">
      <w:pPr>
        <w:adjustRightInd w:val="0"/>
        <w:spacing w:line="360" w:lineRule="auto"/>
        <w:ind w:firstLineChars="200" w:firstLine="420"/>
        <w:jc w:val="left"/>
        <w:rPr>
          <w:rFonts w:ascii="宋体" w:hAnsi="宋体"/>
          <w:szCs w:val="21"/>
        </w:rPr>
      </w:pPr>
      <w:r>
        <w:rPr>
          <w:rFonts w:ascii="宋体" w:hAnsi="宋体" w:hint="eastAsia"/>
          <w:szCs w:val="21"/>
        </w:rPr>
        <w:t>投资人赎回申请成功后，基金管理人将在</w:t>
      </w:r>
      <w:r>
        <w:rPr>
          <w:rFonts w:ascii="宋体" w:hAnsi="宋体"/>
          <w:szCs w:val="21"/>
        </w:rPr>
        <w:t>T＋7日(包括该日)内支付赎回款项。在发生巨额赎回时，款项的支付办法参照基金合同有关条款处理。</w:t>
      </w:r>
    </w:p>
    <w:p w:rsidR="00954D01" w:rsidRDefault="00954D01">
      <w:pPr>
        <w:adjustRightInd w:val="0"/>
        <w:spacing w:line="360" w:lineRule="auto"/>
        <w:ind w:firstLineChars="200" w:firstLine="420"/>
        <w:jc w:val="left"/>
        <w:rPr>
          <w:rFonts w:ascii="宋体" w:hAnsi="宋体"/>
          <w:szCs w:val="21"/>
        </w:rPr>
      </w:pPr>
      <w:r>
        <w:rPr>
          <w:rFonts w:ascii="宋体" w:hAnsi="宋体"/>
          <w:szCs w:val="21"/>
        </w:rPr>
        <w:t>3、申购和赎回申请的确认</w:t>
      </w:r>
    </w:p>
    <w:p w:rsidR="00954D01" w:rsidRDefault="00954D01">
      <w:pPr>
        <w:adjustRightInd w:val="0"/>
        <w:spacing w:line="360" w:lineRule="auto"/>
        <w:ind w:firstLineChars="200" w:firstLine="420"/>
        <w:jc w:val="left"/>
        <w:rPr>
          <w:rFonts w:ascii="宋体" w:hAnsi="宋体"/>
          <w:szCs w:val="21"/>
        </w:rPr>
      </w:pPr>
      <w:r>
        <w:rPr>
          <w:rFonts w:ascii="宋体" w:hAnsi="宋体" w:hint="eastAsia"/>
          <w:szCs w:val="21"/>
        </w:rPr>
        <w:t>基金管理人应以交易时间结束前受理有效申购和赎回申请的当天作为申购或赎回申请日</w:t>
      </w:r>
      <w:r>
        <w:rPr>
          <w:rFonts w:ascii="宋体" w:hAnsi="宋体"/>
          <w:szCs w:val="21"/>
        </w:rPr>
        <w:t>(T日)，在正常情况下，本基金登记机构在T+1日内对该交易</w:t>
      </w:r>
      <w:r>
        <w:rPr>
          <w:rFonts w:ascii="宋体" w:hAnsi="宋体" w:hint="eastAsia"/>
          <w:szCs w:val="21"/>
        </w:rPr>
        <w:t>的有效性进行确认。</w:t>
      </w:r>
      <w:r>
        <w:rPr>
          <w:rFonts w:ascii="宋体" w:hAnsi="宋体"/>
          <w:szCs w:val="21"/>
        </w:rPr>
        <w:t>T日提交的有效申请，投资人可在T+2日后(包括该日)到销售网点柜台或以销售机构规定的其他方式查询申请的确认情况。若申购不成功，则申购款项退还给投资人。</w:t>
      </w:r>
    </w:p>
    <w:p w:rsidR="00954D01" w:rsidRDefault="00954D01">
      <w:pPr>
        <w:adjustRightInd w:val="0"/>
        <w:spacing w:line="360" w:lineRule="auto"/>
        <w:ind w:firstLineChars="200" w:firstLine="420"/>
        <w:jc w:val="left"/>
        <w:rPr>
          <w:rFonts w:ascii="宋体" w:hAnsi="宋体"/>
          <w:szCs w:val="21"/>
        </w:rPr>
      </w:pPr>
      <w:r>
        <w:rPr>
          <w:rFonts w:ascii="宋体" w:hAnsi="宋体" w:hint="eastAsia"/>
          <w:szCs w:val="21"/>
        </w:rPr>
        <w:t>销售机构对申购、赎回申请的受理并不代表该申请一定成功，而仅代表销售机构确实接收到申购、赎回申请。申购、赎回的确认以登记机构的确认结果为准。对于申购申请及申购份额的确认情况，投资人应及时查询并妥善行使合法权利。</w:t>
      </w:r>
    </w:p>
    <w:p w:rsidR="00954D01" w:rsidRDefault="00954D01">
      <w:pPr>
        <w:adjustRightInd w:val="0"/>
        <w:spacing w:line="360" w:lineRule="auto"/>
        <w:ind w:firstLineChars="200" w:firstLine="420"/>
        <w:jc w:val="left"/>
        <w:rPr>
          <w:rFonts w:ascii="宋体" w:hAnsi="宋体"/>
          <w:szCs w:val="21"/>
        </w:rPr>
      </w:pPr>
      <w:r>
        <w:rPr>
          <w:rFonts w:ascii="宋体" w:hAnsi="宋体"/>
          <w:szCs w:val="21"/>
        </w:rPr>
        <w:t>4、如有任何疑问，欢迎与我们联系：</w:t>
      </w:r>
    </w:p>
    <w:p w:rsidR="00954D01" w:rsidRDefault="00954D01">
      <w:pPr>
        <w:adjustRightInd w:val="0"/>
        <w:spacing w:line="360" w:lineRule="auto"/>
        <w:ind w:firstLineChars="200" w:firstLine="420"/>
        <w:jc w:val="left"/>
        <w:rPr>
          <w:rFonts w:ascii="宋体" w:hAnsi="宋体"/>
          <w:szCs w:val="21"/>
        </w:rPr>
      </w:pPr>
      <w:r>
        <w:rPr>
          <w:rFonts w:ascii="宋体" w:hAnsi="宋体" w:hint="eastAsia"/>
          <w:szCs w:val="21"/>
        </w:rPr>
        <w:t>客户服务中心电话：</w:t>
      </w:r>
      <w:r>
        <w:rPr>
          <w:rFonts w:ascii="宋体" w:hAnsi="宋体"/>
          <w:szCs w:val="21"/>
        </w:rPr>
        <w:t>400-811-9999</w:t>
      </w:r>
    </w:p>
    <w:p w:rsidR="00954D01" w:rsidRDefault="00954D01">
      <w:pPr>
        <w:adjustRightInd w:val="0"/>
        <w:spacing w:line="360" w:lineRule="auto"/>
        <w:ind w:firstLineChars="200" w:firstLine="420"/>
        <w:jc w:val="left"/>
        <w:rPr>
          <w:rFonts w:ascii="宋体" w:hAnsi="宋体"/>
          <w:szCs w:val="21"/>
        </w:rPr>
      </w:pPr>
      <w:r>
        <w:rPr>
          <w:rFonts w:ascii="宋体" w:hAnsi="宋体" w:hint="eastAsia"/>
          <w:szCs w:val="21"/>
        </w:rPr>
        <w:t>电子邮件地址：</w:t>
      </w:r>
      <w:r>
        <w:rPr>
          <w:rFonts w:ascii="宋体" w:hAnsi="宋体"/>
          <w:szCs w:val="21"/>
        </w:rPr>
        <w:t>customerservice@icbccs.com.cn</w:t>
      </w:r>
    </w:p>
    <w:p w:rsidR="00954D01" w:rsidRDefault="00954D01">
      <w:pPr>
        <w:adjustRightInd w:val="0"/>
        <w:spacing w:line="360" w:lineRule="auto"/>
        <w:ind w:firstLineChars="200" w:firstLine="420"/>
        <w:jc w:val="left"/>
        <w:rPr>
          <w:rFonts w:ascii="宋体" w:hAnsi="宋体"/>
          <w:szCs w:val="21"/>
        </w:rPr>
      </w:pPr>
      <w:r>
        <w:rPr>
          <w:rFonts w:ascii="宋体" w:hAnsi="宋体"/>
          <w:szCs w:val="21"/>
        </w:rPr>
        <w:t>5、风险提示：本基金管理人承诺以诚实信用、勤勉尽责的原则管理和运用基金资产，但不保证基金一定盈利，也不保证最低收益。敬请投资者于投资前认真阅读本基金的《基金合同》和《招募说明书》。</w:t>
      </w:r>
    </w:p>
    <w:p w:rsidR="00291920" w:rsidRDefault="00291920">
      <w:pPr>
        <w:adjustRightInd w:val="0"/>
        <w:spacing w:line="360" w:lineRule="auto"/>
        <w:ind w:firstLineChars="200" w:firstLine="420"/>
        <w:jc w:val="left"/>
        <w:rPr>
          <w:rFonts w:ascii="宋体" w:hAnsi="宋体"/>
          <w:szCs w:val="21"/>
        </w:rPr>
      </w:pPr>
    </w:p>
    <w:p w:rsidR="00291920" w:rsidRDefault="00291920">
      <w:pPr>
        <w:adjustRightInd w:val="0"/>
        <w:spacing w:line="360" w:lineRule="auto"/>
        <w:ind w:firstLineChars="200" w:firstLine="420"/>
        <w:jc w:val="left"/>
        <w:rPr>
          <w:rFonts w:ascii="宋体" w:hAnsi="宋体"/>
          <w:szCs w:val="21"/>
        </w:rPr>
      </w:pPr>
    </w:p>
    <w:p w:rsidR="00154D08" w:rsidRPr="00154D08" w:rsidRDefault="00154D08" w:rsidP="00154D08">
      <w:pPr>
        <w:adjustRightInd w:val="0"/>
        <w:spacing w:line="360" w:lineRule="auto"/>
        <w:ind w:firstLineChars="200" w:firstLine="420"/>
        <w:jc w:val="left"/>
        <w:rPr>
          <w:rFonts w:ascii="宋体" w:hAnsi="宋体"/>
          <w:szCs w:val="21"/>
        </w:rPr>
      </w:pPr>
      <w:r w:rsidRPr="00154D08">
        <w:rPr>
          <w:rFonts w:ascii="宋体" w:hAnsi="宋体" w:hint="eastAsia"/>
          <w:szCs w:val="21"/>
        </w:rPr>
        <w:t xml:space="preserve">                                                </w:t>
      </w:r>
      <w:proofErr w:type="gramStart"/>
      <w:r w:rsidRPr="00154D08">
        <w:rPr>
          <w:rFonts w:ascii="宋体" w:hAnsi="宋体" w:hint="eastAsia"/>
          <w:szCs w:val="21"/>
        </w:rPr>
        <w:t>工银瑞信</w:t>
      </w:r>
      <w:proofErr w:type="gramEnd"/>
      <w:r w:rsidRPr="00154D08">
        <w:rPr>
          <w:rFonts w:ascii="宋体" w:hAnsi="宋体" w:hint="eastAsia"/>
          <w:szCs w:val="21"/>
        </w:rPr>
        <w:t>基金管理有限公司</w:t>
      </w:r>
    </w:p>
    <w:p w:rsidR="00291920" w:rsidRDefault="00154D08" w:rsidP="00154D08">
      <w:pPr>
        <w:adjustRightInd w:val="0"/>
        <w:spacing w:line="360" w:lineRule="auto"/>
        <w:ind w:firstLineChars="200" w:firstLine="420"/>
        <w:jc w:val="left"/>
        <w:rPr>
          <w:rFonts w:ascii="宋体" w:hAnsi="宋体"/>
          <w:szCs w:val="21"/>
        </w:rPr>
      </w:pPr>
      <w:r w:rsidRPr="00154D08">
        <w:rPr>
          <w:rFonts w:ascii="宋体" w:hAnsi="宋体" w:hint="eastAsia"/>
          <w:szCs w:val="21"/>
        </w:rPr>
        <w:t xml:space="preserve">                                                     2014年5月19日</w:t>
      </w:r>
    </w:p>
    <w:p w:rsidR="00291920" w:rsidRDefault="00954D01">
      <w:pPr>
        <w:spacing w:line="360" w:lineRule="auto"/>
        <w:jc w:val="right"/>
        <w:rPr>
          <w:rFonts w:ascii="宋体" w:hAnsi="宋体"/>
          <w:szCs w:val="21"/>
        </w:rPr>
      </w:pPr>
      <w:r>
        <w:rPr>
          <w:rFonts w:ascii="宋体" w:hAnsi="宋体"/>
          <w:sz w:val="24"/>
          <w:szCs w:val="30"/>
        </w:rPr>
        <w:t xml:space="preserve"> </w:t>
      </w:r>
    </w:p>
    <w:sectPr w:rsidR="00291920" w:rsidSect="00291920">
      <w:headerReference w:type="default" r:id="rId7"/>
      <w:footerReference w:type="default" r:id="rId8"/>
      <w:pgSz w:w="11906" w:h="16838"/>
      <w:pgMar w:top="1440" w:right="1531" w:bottom="1134" w:left="1531"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552206" w15:done="0"/>
  <w15:commentEx w15:paraId="6A072136" w15:done="0"/>
  <w15:commentEx w15:paraId="2E91F726" w15:done="0"/>
  <w15:commentEx w15:paraId="30C3412D" w15:done="0"/>
  <w15:commentEx w15:paraId="4DA8230E" w15:done="0"/>
  <w15:commentEx w15:paraId="4655A368" w15:done="0"/>
  <w15:commentEx w15:paraId="5E6AA605" w15:done="0"/>
  <w15:commentEx w15:paraId="3C6FF478" w15:done="0"/>
  <w15:commentEx w15:paraId="2E027397" w15:done="0"/>
  <w15:commentEx w15:paraId="2F19331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421" w:rsidRDefault="00BB7421" w:rsidP="00954D01">
      <w:r>
        <w:separator/>
      </w:r>
    </w:p>
  </w:endnote>
  <w:endnote w:type="continuationSeparator" w:id="0">
    <w:p w:rsidR="00BB7421" w:rsidRDefault="00BB7421" w:rsidP="00954D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D01" w:rsidRDefault="00954D01" w:rsidP="00954D01">
    <w:pPr>
      <w:pStyle w:val="a5"/>
      <w:jc w:val="center"/>
    </w:pPr>
    <w:r>
      <w:rPr>
        <w:rFonts w:hint="eastAsia"/>
      </w:rPr>
      <w:t>第</w:t>
    </w:r>
    <w:r>
      <w:rPr>
        <w:rFonts w:hint="eastAsia"/>
      </w:rPr>
      <w:t xml:space="preserve"> </w:t>
    </w:r>
    <w:r w:rsidR="004276FC">
      <w:fldChar w:fldCharType="begin"/>
    </w:r>
    <w:r w:rsidR="0045101B">
      <w:instrText xml:space="preserve"> PAGE   \* MERGEFORMAT </w:instrText>
    </w:r>
    <w:r w:rsidR="004276FC">
      <w:fldChar w:fldCharType="separate"/>
    </w:r>
    <w:r w:rsidR="00BC4A35">
      <w:rPr>
        <w:noProof/>
      </w:rPr>
      <w:t>5</w:t>
    </w:r>
    <w:r w:rsidR="004276FC">
      <w:rPr>
        <w:noProof/>
      </w:rPr>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BC4A35">
        <w:rPr>
          <w:noProof/>
        </w:rPr>
        <w:t>8</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421" w:rsidRDefault="00BB7421" w:rsidP="00954D01">
      <w:r>
        <w:separator/>
      </w:r>
    </w:p>
  </w:footnote>
  <w:footnote w:type="continuationSeparator" w:id="0">
    <w:p w:rsidR="00BB7421" w:rsidRDefault="00BB7421" w:rsidP="00954D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D01" w:rsidRDefault="00954D01" w:rsidP="00954D01">
    <w:pPr>
      <w:pStyle w:val="a3"/>
      <w:jc w:val="right"/>
    </w:pPr>
    <w:proofErr w:type="gramStart"/>
    <w:r>
      <w:rPr>
        <w:rFonts w:hint="eastAsia"/>
      </w:rPr>
      <w:t>工银瑞信信用纯债一年</w:t>
    </w:r>
    <w:proofErr w:type="gramEnd"/>
    <w:r>
      <w:rPr>
        <w:rFonts w:hint="eastAsia"/>
      </w:rPr>
      <w:t>定期开放债券型证券投资基金开放</w:t>
    </w:r>
    <w:r w:rsidR="00E77403">
      <w:rPr>
        <w:rFonts w:hint="eastAsia"/>
      </w:rPr>
      <w:t>首次</w:t>
    </w:r>
    <w:r>
      <w:rPr>
        <w:rFonts w:hint="eastAsia"/>
      </w:rPr>
      <w:t>申购、赎回</w:t>
    </w:r>
    <w:r w:rsidR="006E1480">
      <w:rPr>
        <w:rFonts w:hint="eastAsia"/>
      </w:rPr>
      <w:t>、转换</w:t>
    </w:r>
    <w:r>
      <w:rPr>
        <w:rFonts w:hint="eastAsia"/>
      </w:rPr>
      <w:t>业务的公告</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李思远">
    <w15:presenceInfo w15:providerId="Windows Live" w15:userId="9423e9b074ade94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24815"/>
    <w:rsid w:val="00042F6F"/>
    <w:rsid w:val="00086B81"/>
    <w:rsid w:val="000C660A"/>
    <w:rsid w:val="0011677D"/>
    <w:rsid w:val="0014101F"/>
    <w:rsid w:val="00154D08"/>
    <w:rsid w:val="00156D9C"/>
    <w:rsid w:val="00172A27"/>
    <w:rsid w:val="0018124C"/>
    <w:rsid w:val="001E6C00"/>
    <w:rsid w:val="001F1F74"/>
    <w:rsid w:val="001F2279"/>
    <w:rsid w:val="001F7D72"/>
    <w:rsid w:val="00291920"/>
    <w:rsid w:val="00345CDB"/>
    <w:rsid w:val="0035189E"/>
    <w:rsid w:val="0037133A"/>
    <w:rsid w:val="003C5AF3"/>
    <w:rsid w:val="003F096A"/>
    <w:rsid w:val="003F0DAE"/>
    <w:rsid w:val="00417781"/>
    <w:rsid w:val="004276FC"/>
    <w:rsid w:val="004411D3"/>
    <w:rsid w:val="0045101B"/>
    <w:rsid w:val="00460E90"/>
    <w:rsid w:val="004A3DFF"/>
    <w:rsid w:val="004D706A"/>
    <w:rsid w:val="004F4C53"/>
    <w:rsid w:val="00500061"/>
    <w:rsid w:val="00520E48"/>
    <w:rsid w:val="0052402F"/>
    <w:rsid w:val="0059660D"/>
    <w:rsid w:val="005D5BD1"/>
    <w:rsid w:val="005F3311"/>
    <w:rsid w:val="00682C33"/>
    <w:rsid w:val="006C2DA2"/>
    <w:rsid w:val="006E1480"/>
    <w:rsid w:val="006F0C56"/>
    <w:rsid w:val="0070591B"/>
    <w:rsid w:val="0075791A"/>
    <w:rsid w:val="00780EE6"/>
    <w:rsid w:val="00792A75"/>
    <w:rsid w:val="007A267D"/>
    <w:rsid w:val="008001FB"/>
    <w:rsid w:val="00822B8E"/>
    <w:rsid w:val="008725AB"/>
    <w:rsid w:val="008E3911"/>
    <w:rsid w:val="0091067C"/>
    <w:rsid w:val="0094452E"/>
    <w:rsid w:val="00946501"/>
    <w:rsid w:val="00950FD5"/>
    <w:rsid w:val="00954D01"/>
    <w:rsid w:val="00975688"/>
    <w:rsid w:val="00984B8F"/>
    <w:rsid w:val="009C0A09"/>
    <w:rsid w:val="009D4634"/>
    <w:rsid w:val="009F2B00"/>
    <w:rsid w:val="00A078DE"/>
    <w:rsid w:val="00A36E55"/>
    <w:rsid w:val="00A60217"/>
    <w:rsid w:val="00A94CEA"/>
    <w:rsid w:val="00A9533F"/>
    <w:rsid w:val="00AB1548"/>
    <w:rsid w:val="00B41BD1"/>
    <w:rsid w:val="00B46E65"/>
    <w:rsid w:val="00B7221D"/>
    <w:rsid w:val="00B819DC"/>
    <w:rsid w:val="00BB7421"/>
    <w:rsid w:val="00BC4A35"/>
    <w:rsid w:val="00BF21FC"/>
    <w:rsid w:val="00C00236"/>
    <w:rsid w:val="00C02B29"/>
    <w:rsid w:val="00C271CE"/>
    <w:rsid w:val="00CB2094"/>
    <w:rsid w:val="00CC33AF"/>
    <w:rsid w:val="00CF662F"/>
    <w:rsid w:val="00D23F1D"/>
    <w:rsid w:val="00D25A60"/>
    <w:rsid w:val="00D30257"/>
    <w:rsid w:val="00D53F76"/>
    <w:rsid w:val="00D661AE"/>
    <w:rsid w:val="00E02A60"/>
    <w:rsid w:val="00E1477F"/>
    <w:rsid w:val="00E33A7B"/>
    <w:rsid w:val="00E77403"/>
    <w:rsid w:val="00E95CF7"/>
    <w:rsid w:val="00EE131B"/>
    <w:rsid w:val="00F16343"/>
    <w:rsid w:val="00F439B5"/>
    <w:rsid w:val="00F61424"/>
    <w:rsid w:val="00F80CD2"/>
    <w:rsid w:val="00FE1B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920"/>
    <w:pPr>
      <w:widowControl w:val="0"/>
      <w:jc w:val="both"/>
    </w:pPr>
    <w:rPr>
      <w:kern w:val="2"/>
      <w:sz w:val="21"/>
      <w:szCs w:val="22"/>
    </w:rPr>
  </w:style>
  <w:style w:type="paragraph" w:styleId="2">
    <w:name w:val="heading 2"/>
    <w:basedOn w:val="a"/>
    <w:next w:val="a"/>
    <w:link w:val="2Char"/>
    <w:qFormat/>
    <w:rsid w:val="00291920"/>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291920"/>
    <w:rPr>
      <w:kern w:val="2"/>
      <w:sz w:val="18"/>
      <w:szCs w:val="18"/>
    </w:rPr>
  </w:style>
  <w:style w:type="character" w:customStyle="1" w:styleId="Char0">
    <w:name w:val="脚注文本 Char"/>
    <w:link w:val="a4"/>
    <w:rsid w:val="00291920"/>
    <w:rPr>
      <w:rFonts w:ascii="Times New Roman" w:hAnsi="Times New Roman"/>
      <w:kern w:val="2"/>
      <w:sz w:val="18"/>
    </w:rPr>
  </w:style>
  <w:style w:type="character" w:customStyle="1" w:styleId="Char1">
    <w:name w:val="页脚 Char"/>
    <w:link w:val="a5"/>
    <w:rsid w:val="00291920"/>
    <w:rPr>
      <w:kern w:val="2"/>
      <w:sz w:val="18"/>
      <w:szCs w:val="18"/>
    </w:rPr>
  </w:style>
  <w:style w:type="character" w:customStyle="1" w:styleId="2Char">
    <w:name w:val="标题 2 Char"/>
    <w:link w:val="2"/>
    <w:rsid w:val="00291920"/>
    <w:rPr>
      <w:rFonts w:ascii="Arial" w:eastAsia="黑体" w:hAnsi="Arial"/>
      <w:b/>
      <w:kern w:val="2"/>
      <w:sz w:val="32"/>
    </w:rPr>
  </w:style>
  <w:style w:type="character" w:styleId="a6">
    <w:name w:val="footnote reference"/>
    <w:rsid w:val="00291920"/>
    <w:rPr>
      <w:vertAlign w:val="superscript"/>
    </w:rPr>
  </w:style>
  <w:style w:type="paragraph" w:customStyle="1" w:styleId="Char2">
    <w:name w:val="Char"/>
    <w:basedOn w:val="a"/>
    <w:rsid w:val="00291920"/>
    <w:rPr>
      <w:rFonts w:ascii="Times New Roman" w:hAnsi="Times New Roman"/>
      <w:szCs w:val="24"/>
    </w:rPr>
  </w:style>
  <w:style w:type="paragraph" w:styleId="a4">
    <w:name w:val="footnote text"/>
    <w:basedOn w:val="a"/>
    <w:link w:val="Char0"/>
    <w:rsid w:val="00291920"/>
    <w:pPr>
      <w:snapToGrid w:val="0"/>
      <w:jc w:val="left"/>
    </w:pPr>
    <w:rPr>
      <w:rFonts w:ascii="Times New Roman" w:hAnsi="Times New Roman"/>
      <w:sz w:val="18"/>
    </w:rPr>
  </w:style>
  <w:style w:type="paragraph" w:styleId="a5">
    <w:name w:val="footer"/>
    <w:basedOn w:val="a"/>
    <w:link w:val="Char1"/>
    <w:rsid w:val="00291920"/>
    <w:pPr>
      <w:tabs>
        <w:tab w:val="center" w:pos="4153"/>
        <w:tab w:val="right" w:pos="8306"/>
      </w:tabs>
      <w:snapToGrid w:val="0"/>
      <w:jc w:val="left"/>
    </w:pPr>
    <w:rPr>
      <w:sz w:val="18"/>
      <w:szCs w:val="18"/>
    </w:rPr>
  </w:style>
  <w:style w:type="paragraph" w:styleId="a7">
    <w:name w:val="Document Map"/>
    <w:basedOn w:val="a"/>
    <w:rsid w:val="00291920"/>
    <w:pPr>
      <w:shd w:val="clear" w:color="auto" w:fill="000080"/>
    </w:pPr>
  </w:style>
  <w:style w:type="paragraph" w:styleId="a3">
    <w:name w:val="header"/>
    <w:basedOn w:val="a"/>
    <w:link w:val="Char"/>
    <w:rsid w:val="00291920"/>
    <w:pPr>
      <w:pBdr>
        <w:bottom w:val="single" w:sz="6" w:space="1" w:color="auto"/>
      </w:pBdr>
      <w:tabs>
        <w:tab w:val="center" w:pos="4153"/>
        <w:tab w:val="right" w:pos="8306"/>
      </w:tabs>
      <w:snapToGrid w:val="0"/>
      <w:jc w:val="center"/>
    </w:pPr>
    <w:rPr>
      <w:sz w:val="18"/>
      <w:szCs w:val="18"/>
    </w:rPr>
  </w:style>
  <w:style w:type="paragraph" w:styleId="a8">
    <w:name w:val="Balloon Text"/>
    <w:basedOn w:val="a"/>
    <w:link w:val="Char3"/>
    <w:uiPriority w:val="99"/>
    <w:semiHidden/>
    <w:unhideWhenUsed/>
    <w:rsid w:val="004F4C53"/>
    <w:rPr>
      <w:sz w:val="18"/>
      <w:szCs w:val="18"/>
    </w:rPr>
  </w:style>
  <w:style w:type="character" w:customStyle="1" w:styleId="Char3">
    <w:name w:val="批注框文本 Char"/>
    <w:basedOn w:val="a0"/>
    <w:link w:val="a8"/>
    <w:uiPriority w:val="99"/>
    <w:semiHidden/>
    <w:rsid w:val="004F4C53"/>
    <w:rPr>
      <w:kern w:val="2"/>
      <w:sz w:val="18"/>
      <w:szCs w:val="18"/>
    </w:rPr>
  </w:style>
  <w:style w:type="character" w:styleId="a9">
    <w:name w:val="annotation reference"/>
    <w:basedOn w:val="a0"/>
    <w:uiPriority w:val="99"/>
    <w:semiHidden/>
    <w:unhideWhenUsed/>
    <w:rsid w:val="00CC33AF"/>
    <w:rPr>
      <w:sz w:val="21"/>
      <w:szCs w:val="21"/>
    </w:rPr>
  </w:style>
  <w:style w:type="paragraph" w:styleId="aa">
    <w:name w:val="annotation text"/>
    <w:basedOn w:val="a"/>
    <w:link w:val="Char4"/>
    <w:uiPriority w:val="99"/>
    <w:semiHidden/>
    <w:unhideWhenUsed/>
    <w:rsid w:val="00CC33AF"/>
    <w:pPr>
      <w:jc w:val="left"/>
    </w:pPr>
  </w:style>
  <w:style w:type="character" w:customStyle="1" w:styleId="Char4">
    <w:name w:val="批注文字 Char"/>
    <w:basedOn w:val="a0"/>
    <w:link w:val="aa"/>
    <w:uiPriority w:val="99"/>
    <w:semiHidden/>
    <w:rsid w:val="00CC33AF"/>
    <w:rPr>
      <w:kern w:val="2"/>
      <w:sz w:val="21"/>
      <w:szCs w:val="22"/>
    </w:rPr>
  </w:style>
  <w:style w:type="paragraph" w:styleId="ab">
    <w:name w:val="annotation subject"/>
    <w:basedOn w:val="aa"/>
    <w:next w:val="aa"/>
    <w:link w:val="Char5"/>
    <w:uiPriority w:val="99"/>
    <w:semiHidden/>
    <w:unhideWhenUsed/>
    <w:rsid w:val="00CC33AF"/>
    <w:rPr>
      <w:b/>
      <w:bCs/>
    </w:rPr>
  </w:style>
  <w:style w:type="character" w:customStyle="1" w:styleId="Char5">
    <w:name w:val="批注主题 Char"/>
    <w:basedOn w:val="Char4"/>
    <w:link w:val="ab"/>
    <w:uiPriority w:val="99"/>
    <w:semiHidden/>
    <w:rsid w:val="00CC33AF"/>
    <w:rPr>
      <w:b/>
      <w:bCs/>
      <w:kern w:val="2"/>
      <w:sz w:val="21"/>
      <w:szCs w:val="22"/>
    </w:rPr>
  </w:style>
</w:styles>
</file>

<file path=word/webSettings.xml><?xml version="1.0" encoding="utf-8"?>
<w:webSettings xmlns:r="http://schemas.openxmlformats.org/officeDocument/2006/relationships" xmlns:w="http://schemas.openxmlformats.org/wordprocessingml/2006/main">
  <w:divs>
    <w:div w:id="180692388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732F1E-C517-401F-89A6-6B623E1A5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929</Words>
  <Characters>5299</Characters>
  <Application>Microsoft Office Word</Application>
  <DocSecurity>0</DocSecurity>
  <PresentationFormat/>
  <Lines>44</Lines>
  <Paragraphs>12</Paragraphs>
  <Slides>0</Slides>
  <Notes>0</Notes>
  <HiddenSlides>0</HiddenSlides>
  <MMClips>0</MMClips>
  <ScaleCrop>false</ScaleCrop>
  <Manager/>
  <Company/>
  <LinksUpToDate>false</LinksUpToDate>
  <CharactersWithSpaces>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dc:description/>
  <cp:lastModifiedBy>钟溶茜</cp:lastModifiedBy>
  <cp:revision>23</cp:revision>
  <cp:lastPrinted>2014-05-16T01:59:00Z</cp:lastPrinted>
  <dcterms:created xsi:type="dcterms:W3CDTF">2014-05-08T03:09:00Z</dcterms:created>
  <dcterms:modified xsi:type="dcterms:W3CDTF">2014-05-16T05:24:00Z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