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9A" w:rsidRPr="007136C7" w:rsidRDefault="00512728" w:rsidP="007807AA">
      <w:pPr>
        <w:jc w:val="center"/>
        <w:rPr>
          <w:rFonts w:asciiTheme="minorEastAsia" w:hAnsiTheme="minorEastAsia"/>
          <w:b/>
          <w:sz w:val="28"/>
          <w:szCs w:val="28"/>
        </w:rPr>
      </w:pPr>
      <w:r>
        <w:rPr>
          <w:rFonts w:asciiTheme="minorEastAsia" w:hAnsiTheme="minorEastAsia" w:hint="eastAsia"/>
          <w:b/>
          <w:sz w:val="28"/>
          <w:szCs w:val="28"/>
        </w:rPr>
        <w:t>金融产品风险揭示</w:t>
      </w:r>
      <w:r w:rsidR="00585CBD" w:rsidRPr="007136C7">
        <w:rPr>
          <w:rFonts w:asciiTheme="minorEastAsia" w:hAnsiTheme="minorEastAsia" w:hint="eastAsia"/>
          <w:b/>
          <w:sz w:val="28"/>
          <w:szCs w:val="28"/>
        </w:rPr>
        <w:t>书</w:t>
      </w:r>
    </w:p>
    <w:p w:rsidR="00585CBD" w:rsidRPr="007136C7" w:rsidRDefault="00585CBD">
      <w:pPr>
        <w:rPr>
          <w:rFonts w:asciiTheme="minorEastAsia" w:hAnsiTheme="minorEastAsia"/>
          <w:szCs w:val="21"/>
        </w:rPr>
      </w:pPr>
      <w:r w:rsidRPr="007136C7">
        <w:rPr>
          <w:rFonts w:asciiTheme="minorEastAsia" w:hAnsiTheme="minorEastAsia" w:hint="eastAsia"/>
          <w:szCs w:val="21"/>
        </w:rPr>
        <w:t>本产品为非保本产品，可能导致本金发生亏损。</w:t>
      </w:r>
    </w:p>
    <w:p w:rsidR="00585CBD" w:rsidRPr="007136C7" w:rsidRDefault="00585CBD">
      <w:pPr>
        <w:rPr>
          <w:rFonts w:asciiTheme="minorEastAsia" w:hAnsiTheme="minorEastAsia"/>
          <w:szCs w:val="21"/>
        </w:rPr>
      </w:pPr>
      <w:r w:rsidRPr="007136C7">
        <w:rPr>
          <w:rFonts w:asciiTheme="minorEastAsia" w:hAnsiTheme="minorEastAsia" w:hint="eastAsia"/>
          <w:szCs w:val="21"/>
        </w:rPr>
        <w:t>投资金融产品至少将面临以下风险：</w:t>
      </w:r>
      <w:bookmarkStart w:id="0" w:name="_GoBack"/>
      <w:bookmarkEnd w:id="0"/>
    </w:p>
    <w:p w:rsidR="00585CBD" w:rsidRPr="000E65B5" w:rsidRDefault="00585CBD">
      <w:pPr>
        <w:rPr>
          <w:rFonts w:asciiTheme="minorEastAsia" w:hAnsiTheme="minorEastAsia"/>
          <w:b/>
          <w:szCs w:val="21"/>
        </w:rPr>
      </w:pPr>
      <w:r w:rsidRPr="000E65B5">
        <w:rPr>
          <w:rFonts w:asciiTheme="minorEastAsia" w:hAnsiTheme="minorEastAsia" w:hint="eastAsia"/>
          <w:b/>
          <w:szCs w:val="21"/>
        </w:rPr>
        <w:t>1、资金损失风险</w:t>
      </w:r>
    </w:p>
    <w:p w:rsidR="00585CBD" w:rsidRPr="007136C7" w:rsidRDefault="00585CBD">
      <w:pPr>
        <w:rPr>
          <w:rFonts w:asciiTheme="minorEastAsia" w:hAnsiTheme="minorEastAsia"/>
          <w:szCs w:val="21"/>
        </w:rPr>
      </w:pPr>
      <w:r w:rsidRPr="007136C7">
        <w:rPr>
          <w:rFonts w:asciiTheme="minorEastAsia" w:hAnsiTheme="minorEastAsia" w:hint="eastAsia"/>
          <w:szCs w:val="21"/>
        </w:rPr>
        <w:t xml:space="preserve">   </w:t>
      </w:r>
      <w:r w:rsidR="000E65B5">
        <w:rPr>
          <w:rFonts w:asciiTheme="minorEastAsia" w:hAnsiTheme="minorEastAsia" w:hint="eastAsia"/>
          <w:szCs w:val="21"/>
        </w:rPr>
        <w:t xml:space="preserve"> </w:t>
      </w:r>
      <w:r w:rsidRPr="007136C7">
        <w:rPr>
          <w:rFonts w:asciiTheme="minorEastAsia" w:hAnsiTheme="minorEastAsia" w:hint="eastAsia"/>
          <w:szCs w:val="21"/>
        </w:rPr>
        <w:t>产品管理人及销售机构并不保证认购资金本金不受损失，也不保证一定盈利及最低收益。</w:t>
      </w:r>
    </w:p>
    <w:p w:rsidR="00585CBD" w:rsidRPr="000E65B5" w:rsidRDefault="00585CBD">
      <w:pPr>
        <w:rPr>
          <w:rFonts w:asciiTheme="minorEastAsia" w:hAnsiTheme="minorEastAsia"/>
          <w:b/>
          <w:szCs w:val="21"/>
        </w:rPr>
      </w:pPr>
      <w:r w:rsidRPr="000E65B5">
        <w:rPr>
          <w:rFonts w:asciiTheme="minorEastAsia" w:hAnsiTheme="minorEastAsia" w:hint="eastAsia"/>
          <w:b/>
          <w:szCs w:val="21"/>
        </w:rPr>
        <w:t>2、</w:t>
      </w:r>
      <w:r w:rsidR="00E52730" w:rsidRPr="000E65B5">
        <w:rPr>
          <w:rFonts w:asciiTheme="minorEastAsia" w:hAnsiTheme="minorEastAsia" w:hint="eastAsia"/>
          <w:b/>
          <w:szCs w:val="21"/>
        </w:rPr>
        <w:t>募集失败风险</w:t>
      </w:r>
    </w:p>
    <w:p w:rsidR="00E52730" w:rsidRPr="007136C7" w:rsidRDefault="00E52730">
      <w:pPr>
        <w:rPr>
          <w:rFonts w:asciiTheme="minorEastAsia" w:hAnsiTheme="minorEastAsia"/>
          <w:szCs w:val="21"/>
        </w:rPr>
      </w:pPr>
      <w:r w:rsidRPr="007136C7">
        <w:rPr>
          <w:rFonts w:asciiTheme="minorEastAsia" w:hAnsiTheme="minorEastAsia" w:hint="eastAsia"/>
          <w:szCs w:val="21"/>
        </w:rPr>
        <w:t xml:space="preserve">   </w:t>
      </w:r>
      <w:r w:rsidR="000E65B5">
        <w:rPr>
          <w:rFonts w:asciiTheme="minorEastAsia" w:hAnsiTheme="minorEastAsia" w:hint="eastAsia"/>
          <w:szCs w:val="21"/>
        </w:rPr>
        <w:t xml:space="preserve"> </w:t>
      </w:r>
      <w:r w:rsidRPr="007136C7">
        <w:rPr>
          <w:rFonts w:asciiTheme="minorEastAsia" w:hAnsiTheme="minorEastAsia" w:hint="eastAsia"/>
          <w:szCs w:val="21"/>
        </w:rPr>
        <w:t>产品的成立需符合相关法律及合同的规定，本产品可能存在不能满足成立条件从而无法成立的风险。</w:t>
      </w:r>
    </w:p>
    <w:p w:rsidR="00E52730" w:rsidRPr="000E65B5" w:rsidRDefault="00E52730">
      <w:pPr>
        <w:rPr>
          <w:rFonts w:asciiTheme="minorEastAsia" w:hAnsiTheme="minorEastAsia"/>
          <w:b/>
          <w:szCs w:val="21"/>
        </w:rPr>
      </w:pPr>
      <w:r w:rsidRPr="000E65B5">
        <w:rPr>
          <w:rFonts w:asciiTheme="minorEastAsia" w:hAnsiTheme="minorEastAsia" w:hint="eastAsia"/>
          <w:b/>
          <w:szCs w:val="21"/>
        </w:rPr>
        <w:t>3、市场风险</w:t>
      </w:r>
    </w:p>
    <w:p w:rsidR="00E52730" w:rsidRPr="007136C7" w:rsidRDefault="00E52730" w:rsidP="000E65B5">
      <w:pPr>
        <w:ind w:firstLineChars="200" w:firstLine="420"/>
        <w:rPr>
          <w:rFonts w:asciiTheme="minorEastAsia" w:hAnsiTheme="minorEastAsia"/>
          <w:szCs w:val="21"/>
        </w:rPr>
      </w:pPr>
      <w:r w:rsidRPr="007136C7">
        <w:rPr>
          <w:rFonts w:asciiTheme="minorEastAsia" w:hAnsiTheme="minorEastAsia" w:hint="eastAsia"/>
          <w:szCs w:val="21"/>
        </w:rPr>
        <w:t>市场风险是指金融产品的价格因受经济因素、政治因素、投资心理和交易制度等各种因素影响而引起的波动，导致金融产品收益水平变化，产生风险。</w:t>
      </w:r>
    </w:p>
    <w:p w:rsidR="00E52730" w:rsidRPr="000E65B5" w:rsidRDefault="00E52730" w:rsidP="00E52730">
      <w:pPr>
        <w:rPr>
          <w:rFonts w:asciiTheme="minorEastAsia" w:hAnsiTheme="minorEastAsia"/>
          <w:b/>
          <w:szCs w:val="21"/>
        </w:rPr>
      </w:pPr>
      <w:r w:rsidRPr="000E65B5">
        <w:rPr>
          <w:rFonts w:asciiTheme="minorEastAsia" w:hAnsiTheme="minorEastAsia" w:hint="eastAsia"/>
          <w:b/>
          <w:szCs w:val="21"/>
        </w:rPr>
        <w:t>4、经济周期风险</w:t>
      </w:r>
    </w:p>
    <w:p w:rsidR="00E52730" w:rsidRPr="007136C7" w:rsidRDefault="00E52730" w:rsidP="000E65B5">
      <w:pPr>
        <w:ind w:firstLineChars="200" w:firstLine="420"/>
        <w:rPr>
          <w:rFonts w:asciiTheme="minorEastAsia" w:hAnsiTheme="minorEastAsia"/>
          <w:szCs w:val="21"/>
        </w:rPr>
      </w:pPr>
      <w:r w:rsidRPr="007136C7">
        <w:rPr>
          <w:rFonts w:asciiTheme="minorEastAsia" w:hAnsiTheme="minorEastAsia" w:hint="eastAsia"/>
          <w:szCs w:val="21"/>
        </w:rPr>
        <w:t>随经济运行的周期性变化，证券市场的收益水平也呈周期性变化。金融产品收益水平也会随之变化，从而产生风险。</w:t>
      </w:r>
    </w:p>
    <w:p w:rsidR="00E52730" w:rsidRPr="000E65B5" w:rsidRDefault="00E52730" w:rsidP="00E52730">
      <w:pPr>
        <w:rPr>
          <w:rFonts w:asciiTheme="minorEastAsia" w:hAnsiTheme="minorEastAsia"/>
          <w:b/>
          <w:szCs w:val="21"/>
        </w:rPr>
      </w:pPr>
      <w:r w:rsidRPr="000E65B5">
        <w:rPr>
          <w:rFonts w:asciiTheme="minorEastAsia" w:hAnsiTheme="minorEastAsia" w:hint="eastAsia"/>
          <w:b/>
          <w:szCs w:val="21"/>
        </w:rPr>
        <w:t>5、政策风险</w:t>
      </w:r>
    </w:p>
    <w:p w:rsidR="00E52730" w:rsidRPr="007136C7" w:rsidRDefault="00E52730" w:rsidP="000E65B5">
      <w:pPr>
        <w:ind w:firstLineChars="200" w:firstLine="420"/>
        <w:rPr>
          <w:rFonts w:asciiTheme="minorEastAsia" w:hAnsiTheme="minorEastAsia"/>
          <w:szCs w:val="21"/>
        </w:rPr>
      </w:pPr>
      <w:r w:rsidRPr="007136C7">
        <w:rPr>
          <w:rFonts w:asciiTheme="minorEastAsia" w:hAnsiTheme="minorEastAsia" w:hint="eastAsia"/>
          <w:szCs w:val="21"/>
        </w:rPr>
        <w:t>由于国家法律、法规、政策、相关规则的变化、修改等原因，可能会对金融产品的投资产生不利影响，存在投资收益损失的风险。</w:t>
      </w:r>
    </w:p>
    <w:p w:rsidR="00E52730" w:rsidRPr="000E65B5" w:rsidRDefault="00E52730" w:rsidP="00E52730">
      <w:pPr>
        <w:rPr>
          <w:rFonts w:asciiTheme="minorEastAsia" w:hAnsiTheme="minorEastAsia"/>
          <w:b/>
          <w:szCs w:val="21"/>
        </w:rPr>
      </w:pPr>
      <w:r w:rsidRPr="000E65B5">
        <w:rPr>
          <w:rFonts w:asciiTheme="minorEastAsia" w:hAnsiTheme="minorEastAsia" w:hint="eastAsia"/>
          <w:b/>
          <w:szCs w:val="21"/>
        </w:rPr>
        <w:t>6、管理风险</w:t>
      </w:r>
    </w:p>
    <w:p w:rsidR="00E52730" w:rsidRPr="007136C7" w:rsidRDefault="00E52730" w:rsidP="000E65B5">
      <w:pPr>
        <w:ind w:firstLineChars="200" w:firstLine="420"/>
        <w:rPr>
          <w:rFonts w:asciiTheme="minorEastAsia" w:hAnsiTheme="minorEastAsia"/>
          <w:szCs w:val="21"/>
        </w:rPr>
      </w:pPr>
      <w:r w:rsidRPr="007136C7">
        <w:rPr>
          <w:rFonts w:asciiTheme="minorEastAsia" w:hAnsiTheme="minorEastAsia" w:hint="eastAsia"/>
          <w:szCs w:val="21"/>
        </w:rPr>
        <w:t>在金融产品运作中，产品管理人的</w:t>
      </w:r>
      <w:r w:rsidR="00953EBA" w:rsidRPr="007136C7">
        <w:rPr>
          <w:rFonts w:asciiTheme="minorEastAsia" w:hAnsiTheme="minorEastAsia" w:hint="eastAsia"/>
          <w:szCs w:val="21"/>
        </w:rPr>
        <w:t>知识、经验、判断、决策、技能等，会影响信息的获取和对经济形势、金融市场价格走势的判断，如管理人判断有误，获取信息不全或对投资工具使用不当等情况出现时，可能影响金融产品的收益水平，从而产生风险。</w:t>
      </w:r>
    </w:p>
    <w:p w:rsidR="00953EBA" w:rsidRPr="000E65B5" w:rsidRDefault="00953EBA" w:rsidP="00953EBA">
      <w:pPr>
        <w:rPr>
          <w:rFonts w:asciiTheme="minorEastAsia" w:hAnsiTheme="minorEastAsia"/>
          <w:b/>
          <w:szCs w:val="21"/>
        </w:rPr>
      </w:pPr>
      <w:r w:rsidRPr="000E65B5">
        <w:rPr>
          <w:rFonts w:asciiTheme="minorEastAsia" w:hAnsiTheme="minorEastAsia" w:hint="eastAsia"/>
          <w:b/>
          <w:szCs w:val="21"/>
        </w:rPr>
        <w:t>7、流动性风险</w:t>
      </w:r>
    </w:p>
    <w:p w:rsidR="00953EBA" w:rsidRPr="007136C7" w:rsidRDefault="00953EBA" w:rsidP="000E65B5">
      <w:pPr>
        <w:ind w:firstLineChars="200" w:firstLine="420"/>
        <w:rPr>
          <w:rFonts w:asciiTheme="minorEastAsia" w:hAnsiTheme="minorEastAsia"/>
          <w:szCs w:val="21"/>
        </w:rPr>
      </w:pPr>
      <w:r w:rsidRPr="007136C7">
        <w:rPr>
          <w:rFonts w:asciiTheme="minorEastAsia" w:hAnsiTheme="minorEastAsia" w:hint="eastAsia"/>
          <w:szCs w:val="21"/>
        </w:rPr>
        <w:t>因</w:t>
      </w:r>
      <w:r w:rsidR="00487FD4" w:rsidRPr="007136C7">
        <w:rPr>
          <w:rFonts w:asciiTheme="minorEastAsia" w:hAnsiTheme="minorEastAsia" w:hint="eastAsia"/>
          <w:szCs w:val="21"/>
        </w:rPr>
        <w:t>市场交易量不足，导致投资品种不能迅速、低成本地转变为现金的风险。流动性风险还包括由于金融产品在开放期出现投资者大额或巨额赎回，致使金融产品没有足够的现金应付金融产品退出支付的要求所导致的风险。</w:t>
      </w:r>
    </w:p>
    <w:p w:rsidR="00487FD4" w:rsidRPr="000E65B5" w:rsidRDefault="00487FD4" w:rsidP="00487FD4">
      <w:pPr>
        <w:rPr>
          <w:rFonts w:asciiTheme="minorEastAsia" w:hAnsiTheme="minorEastAsia"/>
          <w:b/>
          <w:szCs w:val="21"/>
        </w:rPr>
      </w:pPr>
      <w:r w:rsidRPr="000E65B5">
        <w:rPr>
          <w:rFonts w:asciiTheme="minorEastAsia" w:hAnsiTheme="minorEastAsia" w:hint="eastAsia"/>
          <w:b/>
          <w:szCs w:val="21"/>
        </w:rPr>
        <w:t>8、信用风险</w:t>
      </w:r>
    </w:p>
    <w:p w:rsidR="00487FD4" w:rsidRPr="007136C7" w:rsidRDefault="00487FD4" w:rsidP="000E65B5">
      <w:pPr>
        <w:ind w:firstLineChars="200" w:firstLine="420"/>
        <w:rPr>
          <w:rFonts w:asciiTheme="minorEastAsia" w:hAnsiTheme="minorEastAsia"/>
          <w:szCs w:val="21"/>
        </w:rPr>
      </w:pPr>
      <w:r w:rsidRPr="007136C7">
        <w:rPr>
          <w:rFonts w:asciiTheme="minorEastAsia" w:hAnsiTheme="minorEastAsia" w:hint="eastAsia"/>
          <w:szCs w:val="21"/>
        </w:rPr>
        <w:t>金融产品在交易过程中发</w:t>
      </w:r>
      <w:r w:rsidR="007136C7" w:rsidRPr="007136C7">
        <w:rPr>
          <w:rFonts w:asciiTheme="minorEastAsia" w:hAnsiTheme="minorEastAsia" w:hint="eastAsia"/>
          <w:szCs w:val="21"/>
        </w:rPr>
        <w:t>生交收违约，或者所投资的产品出现违约</w:t>
      </w:r>
      <w:r w:rsidRPr="007136C7">
        <w:rPr>
          <w:rFonts w:asciiTheme="minorEastAsia" w:hAnsiTheme="minorEastAsia" w:hint="eastAsia"/>
          <w:szCs w:val="21"/>
        </w:rPr>
        <w:t>、拒绝支付到期本息，或者由于所投资的产品的信用质量降低导致金融产品价格下降，造成损失的风险。</w:t>
      </w:r>
    </w:p>
    <w:p w:rsidR="00487FD4" w:rsidRPr="000E65B5" w:rsidRDefault="00487FD4" w:rsidP="00487FD4">
      <w:pPr>
        <w:rPr>
          <w:rFonts w:asciiTheme="minorEastAsia" w:hAnsiTheme="minorEastAsia"/>
          <w:b/>
          <w:szCs w:val="21"/>
        </w:rPr>
      </w:pPr>
      <w:r w:rsidRPr="000E65B5">
        <w:rPr>
          <w:rFonts w:asciiTheme="minorEastAsia" w:hAnsiTheme="minorEastAsia" w:hint="eastAsia"/>
          <w:b/>
          <w:szCs w:val="21"/>
        </w:rPr>
        <w:t>9、操作风险</w:t>
      </w:r>
    </w:p>
    <w:p w:rsidR="00487FD4" w:rsidRPr="007136C7" w:rsidRDefault="00487FD4" w:rsidP="000E65B5">
      <w:pPr>
        <w:ind w:firstLineChars="200" w:firstLine="420"/>
        <w:rPr>
          <w:rFonts w:asciiTheme="minorEastAsia" w:hAnsiTheme="minorEastAsia"/>
          <w:szCs w:val="21"/>
        </w:rPr>
      </w:pPr>
      <w:r w:rsidRPr="007136C7">
        <w:rPr>
          <w:rFonts w:asciiTheme="minorEastAsia" w:hAnsiTheme="minorEastAsia" w:hint="eastAsia"/>
          <w:szCs w:val="21"/>
        </w:rPr>
        <w:t>由于不合理的内部程序，人为造成的或者是系统性的，由外部事件引发损失的风险。</w:t>
      </w:r>
    </w:p>
    <w:p w:rsidR="00487FD4" w:rsidRPr="000E65B5" w:rsidRDefault="00487FD4" w:rsidP="00487FD4">
      <w:pPr>
        <w:rPr>
          <w:rFonts w:asciiTheme="minorEastAsia" w:hAnsiTheme="minorEastAsia"/>
          <w:b/>
          <w:szCs w:val="21"/>
        </w:rPr>
      </w:pPr>
      <w:r w:rsidRPr="000E65B5">
        <w:rPr>
          <w:rFonts w:asciiTheme="minorEastAsia" w:hAnsiTheme="minorEastAsia" w:hint="eastAsia"/>
          <w:b/>
          <w:szCs w:val="21"/>
        </w:rPr>
        <w:t>10、产品合同风险收益特征表述与我公司风险评价可能不一致的风险</w:t>
      </w:r>
    </w:p>
    <w:p w:rsidR="00487FD4" w:rsidRPr="007136C7" w:rsidRDefault="00DB0D63" w:rsidP="000E65B5">
      <w:pPr>
        <w:ind w:firstLineChars="200" w:firstLine="420"/>
        <w:rPr>
          <w:rFonts w:asciiTheme="minorEastAsia" w:hAnsiTheme="minorEastAsia"/>
          <w:szCs w:val="21"/>
        </w:rPr>
      </w:pPr>
      <w:r w:rsidRPr="007136C7">
        <w:rPr>
          <w:rFonts w:asciiTheme="minorEastAsia" w:hAnsiTheme="minorEastAsia" w:hint="eastAsia"/>
          <w:szCs w:val="21"/>
        </w:rPr>
        <w:t>代销机构根据相关法律法规对金融产品进行风险评价，与产品合同有关风险收益特征的表述可能存在不同，投资者在购买产品时需按照代销机构的适当性要求完成风险承受能力与产品风险之间的匹配检验。</w:t>
      </w:r>
    </w:p>
    <w:p w:rsidR="00DB0D63" w:rsidRPr="000E65B5" w:rsidRDefault="00DB0D63" w:rsidP="00DB0D63">
      <w:pPr>
        <w:rPr>
          <w:rFonts w:asciiTheme="minorEastAsia" w:hAnsiTheme="minorEastAsia"/>
          <w:b/>
          <w:szCs w:val="21"/>
        </w:rPr>
      </w:pPr>
      <w:r w:rsidRPr="000E65B5">
        <w:rPr>
          <w:rFonts w:asciiTheme="minorEastAsia" w:hAnsiTheme="minorEastAsia" w:hint="eastAsia"/>
          <w:b/>
          <w:szCs w:val="21"/>
        </w:rPr>
        <w:t>11、其他风险</w:t>
      </w:r>
    </w:p>
    <w:p w:rsidR="00DB0D63" w:rsidRDefault="00DB0D63" w:rsidP="000E65B5">
      <w:pPr>
        <w:ind w:firstLineChars="200" w:firstLine="420"/>
        <w:rPr>
          <w:rFonts w:asciiTheme="minorEastAsia" w:hAnsiTheme="minorEastAsia"/>
          <w:szCs w:val="21"/>
        </w:rPr>
      </w:pPr>
      <w:r w:rsidRPr="007136C7">
        <w:rPr>
          <w:rFonts w:asciiTheme="minorEastAsia" w:hAnsiTheme="minorEastAsia" w:hint="eastAsia"/>
          <w:szCs w:val="21"/>
        </w:rPr>
        <w:t>（1）金融产品合同当事人因停业、解散、撤销、破产</w:t>
      </w:r>
      <w:r w:rsidR="00437121" w:rsidRPr="007136C7">
        <w:rPr>
          <w:rFonts w:asciiTheme="minorEastAsia" w:hAnsiTheme="minorEastAsia" w:hint="eastAsia"/>
          <w:szCs w:val="21"/>
        </w:rPr>
        <w:t>或者被行业监管部门撤销相关业务许可等原因不能履行职责，可能导致委托资产的损失，从而带来风险。</w:t>
      </w:r>
    </w:p>
    <w:p w:rsidR="004C7123" w:rsidRPr="004C7123" w:rsidRDefault="004C7123" w:rsidP="000E65B5">
      <w:pPr>
        <w:ind w:firstLineChars="200" w:firstLine="420"/>
        <w:rPr>
          <w:rFonts w:asciiTheme="minorEastAsia" w:hAnsiTheme="minorEastAsia"/>
          <w:szCs w:val="21"/>
        </w:rPr>
      </w:pPr>
      <w:r>
        <w:rPr>
          <w:rFonts w:asciiTheme="minorEastAsia" w:hAnsiTheme="minorEastAsia" w:hint="eastAsia"/>
          <w:szCs w:val="21"/>
        </w:rPr>
        <w:t>（2）战争、自然灾害等不可抗力因素的出现，将会严重影响金融市场的运行，可能导致委托资产的损失，从而带来风险。</w:t>
      </w:r>
    </w:p>
    <w:p w:rsidR="00437121" w:rsidRPr="007136C7" w:rsidRDefault="00437121" w:rsidP="00437121">
      <w:pPr>
        <w:ind w:firstLine="570"/>
        <w:rPr>
          <w:rFonts w:asciiTheme="minorEastAsia" w:hAnsiTheme="minorEastAsia"/>
          <w:b/>
          <w:szCs w:val="21"/>
        </w:rPr>
      </w:pPr>
      <w:r w:rsidRPr="007136C7">
        <w:rPr>
          <w:rFonts w:asciiTheme="minorEastAsia" w:hAnsiTheme="minorEastAsia" w:hint="eastAsia"/>
          <w:b/>
          <w:szCs w:val="21"/>
        </w:rPr>
        <w:t>西藏东方财富证券股份有限公司为本产品的代销方。我公司代销本产品并不构成对产品持续合</w:t>
      </w:r>
      <w:proofErr w:type="gramStart"/>
      <w:r w:rsidRPr="007136C7">
        <w:rPr>
          <w:rFonts w:asciiTheme="minorEastAsia" w:hAnsiTheme="minorEastAsia" w:hint="eastAsia"/>
          <w:b/>
          <w:szCs w:val="21"/>
        </w:rPr>
        <w:t>规</w:t>
      </w:r>
      <w:proofErr w:type="gramEnd"/>
      <w:r w:rsidRPr="007136C7">
        <w:rPr>
          <w:rFonts w:asciiTheme="minorEastAsia" w:hAnsiTheme="minorEastAsia" w:hint="eastAsia"/>
          <w:b/>
          <w:szCs w:val="21"/>
        </w:rPr>
        <w:t>情况和投资收益的承诺或保证。上述揭示事项仅为列举性质，未能详尽列明金融产品投资的所有风险，具体事宜请您认真阅读产品合同等资料。</w:t>
      </w:r>
    </w:p>
    <w:p w:rsidR="00437121" w:rsidRPr="007136C7" w:rsidRDefault="00437121" w:rsidP="00437121">
      <w:pPr>
        <w:ind w:firstLine="570"/>
        <w:rPr>
          <w:rFonts w:asciiTheme="minorEastAsia" w:hAnsiTheme="minorEastAsia"/>
          <w:b/>
          <w:szCs w:val="21"/>
        </w:rPr>
      </w:pPr>
      <w:r w:rsidRPr="007136C7">
        <w:rPr>
          <w:rFonts w:asciiTheme="minorEastAsia" w:hAnsiTheme="minorEastAsia" w:hint="eastAsia"/>
          <w:b/>
          <w:szCs w:val="21"/>
        </w:rPr>
        <w:t>产品有风险，投资须谨慎。</w:t>
      </w:r>
    </w:p>
    <w:sectPr w:rsidR="00437121" w:rsidRPr="007136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97" w:rsidRDefault="008C4397" w:rsidP="004C7123">
      <w:r>
        <w:separator/>
      </w:r>
    </w:p>
  </w:endnote>
  <w:endnote w:type="continuationSeparator" w:id="0">
    <w:p w:rsidR="008C4397" w:rsidRDefault="008C4397" w:rsidP="004C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97" w:rsidRDefault="008C4397" w:rsidP="004C7123">
      <w:r>
        <w:separator/>
      </w:r>
    </w:p>
  </w:footnote>
  <w:footnote w:type="continuationSeparator" w:id="0">
    <w:p w:rsidR="008C4397" w:rsidRDefault="008C4397" w:rsidP="004C7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BD"/>
    <w:rsid w:val="000E65B5"/>
    <w:rsid w:val="00157E9A"/>
    <w:rsid w:val="00437121"/>
    <w:rsid w:val="00487FD4"/>
    <w:rsid w:val="004C7123"/>
    <w:rsid w:val="00512728"/>
    <w:rsid w:val="00585CBD"/>
    <w:rsid w:val="007136C7"/>
    <w:rsid w:val="007807AA"/>
    <w:rsid w:val="007A1B08"/>
    <w:rsid w:val="008C4397"/>
    <w:rsid w:val="00953EBA"/>
    <w:rsid w:val="00D40D78"/>
    <w:rsid w:val="00DB0D63"/>
    <w:rsid w:val="00E5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7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7123"/>
    <w:rPr>
      <w:sz w:val="18"/>
      <w:szCs w:val="18"/>
    </w:rPr>
  </w:style>
  <w:style w:type="paragraph" w:styleId="a4">
    <w:name w:val="footer"/>
    <w:basedOn w:val="a"/>
    <w:link w:val="Char0"/>
    <w:uiPriority w:val="99"/>
    <w:unhideWhenUsed/>
    <w:rsid w:val="004C7123"/>
    <w:pPr>
      <w:tabs>
        <w:tab w:val="center" w:pos="4153"/>
        <w:tab w:val="right" w:pos="8306"/>
      </w:tabs>
      <w:snapToGrid w:val="0"/>
      <w:jc w:val="left"/>
    </w:pPr>
    <w:rPr>
      <w:sz w:val="18"/>
      <w:szCs w:val="18"/>
    </w:rPr>
  </w:style>
  <w:style w:type="character" w:customStyle="1" w:styleId="Char0">
    <w:name w:val="页脚 Char"/>
    <w:basedOn w:val="a0"/>
    <w:link w:val="a4"/>
    <w:uiPriority w:val="99"/>
    <w:rsid w:val="004C71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7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7123"/>
    <w:rPr>
      <w:sz w:val="18"/>
      <w:szCs w:val="18"/>
    </w:rPr>
  </w:style>
  <w:style w:type="paragraph" w:styleId="a4">
    <w:name w:val="footer"/>
    <w:basedOn w:val="a"/>
    <w:link w:val="Char0"/>
    <w:uiPriority w:val="99"/>
    <w:unhideWhenUsed/>
    <w:rsid w:val="004C7123"/>
    <w:pPr>
      <w:tabs>
        <w:tab w:val="center" w:pos="4153"/>
        <w:tab w:val="right" w:pos="8306"/>
      </w:tabs>
      <w:snapToGrid w:val="0"/>
      <w:jc w:val="left"/>
    </w:pPr>
    <w:rPr>
      <w:sz w:val="18"/>
      <w:szCs w:val="18"/>
    </w:rPr>
  </w:style>
  <w:style w:type="character" w:customStyle="1" w:styleId="Char0">
    <w:name w:val="页脚 Char"/>
    <w:basedOn w:val="a0"/>
    <w:link w:val="a4"/>
    <w:uiPriority w:val="99"/>
    <w:rsid w:val="004C71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dc:creator>
  <cp:lastModifiedBy>SHC</cp:lastModifiedBy>
  <cp:revision>9</cp:revision>
  <dcterms:created xsi:type="dcterms:W3CDTF">2019-04-18T07:07:00Z</dcterms:created>
  <dcterms:modified xsi:type="dcterms:W3CDTF">2019-04-24T07:46:00Z</dcterms:modified>
</cp:coreProperties>
</file>